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CA3C62" w14:textId="77777777" w:rsidR="00380E74" w:rsidRPr="001624B8" w:rsidRDefault="00FA4F03" w:rsidP="00380E74">
      <w:pPr>
        <w:pStyle w:val="LGAItemNoHeading"/>
        <w:spacing w:before="240"/>
        <w:rPr>
          <w:rFonts w:ascii="Arial" w:hAnsi="Arial" w:cs="Arial"/>
          <w:sz w:val="28"/>
          <w:szCs w:val="28"/>
        </w:rPr>
      </w:pPr>
      <w:r>
        <w:rPr>
          <w:rFonts w:ascii="Arial" w:hAnsi="Arial" w:cs="Arial"/>
          <w:sz w:val="28"/>
          <w:szCs w:val="28"/>
        </w:rPr>
        <w:t xml:space="preserve">Fire </w:t>
      </w:r>
      <w:r w:rsidR="00DE027C">
        <w:rPr>
          <w:rFonts w:ascii="Arial" w:hAnsi="Arial" w:cs="Arial"/>
          <w:sz w:val="28"/>
          <w:szCs w:val="28"/>
        </w:rPr>
        <w:t>Commission</w:t>
      </w:r>
      <w:r w:rsidR="00380E74" w:rsidRPr="001624B8">
        <w:rPr>
          <w:rFonts w:ascii="Arial" w:hAnsi="Arial" w:cs="Arial"/>
          <w:sz w:val="28"/>
          <w:szCs w:val="28"/>
        </w:rPr>
        <w:t xml:space="preserve"> update paper</w:t>
      </w:r>
    </w:p>
    <w:p w14:paraId="00CA3C63" w14:textId="77777777" w:rsidR="00BB212B" w:rsidRPr="001624B8" w:rsidRDefault="00BB212B" w:rsidP="000C3360">
      <w:pPr>
        <w:pStyle w:val="MainText"/>
        <w:rPr>
          <w:rFonts w:ascii="Arial" w:hAnsi="Arial" w:cs="Arial"/>
          <w:b/>
          <w:sz w:val="24"/>
          <w:szCs w:val="24"/>
        </w:rPr>
      </w:pPr>
    </w:p>
    <w:p w14:paraId="00CA3C64" w14:textId="77777777" w:rsidR="001172B6" w:rsidRPr="00001418" w:rsidRDefault="001172B6" w:rsidP="000C3360">
      <w:pPr>
        <w:pStyle w:val="MainText"/>
        <w:rPr>
          <w:rFonts w:ascii="Arial" w:hAnsi="Arial" w:cs="Arial"/>
          <w:b/>
          <w:szCs w:val="22"/>
        </w:rPr>
      </w:pPr>
      <w:r w:rsidRPr="00001418">
        <w:rPr>
          <w:rFonts w:ascii="Arial" w:hAnsi="Arial" w:cs="Arial"/>
          <w:b/>
          <w:szCs w:val="22"/>
        </w:rPr>
        <w:t>Purpose of report</w:t>
      </w:r>
      <w:r w:rsidR="00380E74" w:rsidRPr="00001418">
        <w:rPr>
          <w:rFonts w:ascii="Arial" w:hAnsi="Arial" w:cs="Arial"/>
          <w:b/>
          <w:szCs w:val="22"/>
        </w:rPr>
        <w:t xml:space="preserve"> </w:t>
      </w:r>
    </w:p>
    <w:p w14:paraId="00CA3C65" w14:textId="77777777" w:rsidR="00CA2322" w:rsidRPr="00001418" w:rsidRDefault="00CA2322" w:rsidP="00380E74">
      <w:pPr>
        <w:pStyle w:val="MainText"/>
        <w:rPr>
          <w:rFonts w:ascii="Arial" w:hAnsi="Arial" w:cs="Arial"/>
          <w:szCs w:val="22"/>
        </w:rPr>
      </w:pPr>
    </w:p>
    <w:p w14:paraId="00CA3C66" w14:textId="77777777" w:rsidR="00380E74" w:rsidRPr="00001418" w:rsidRDefault="00380E74" w:rsidP="00380E74">
      <w:pPr>
        <w:pStyle w:val="MainText"/>
        <w:rPr>
          <w:rFonts w:ascii="Arial" w:hAnsi="Arial" w:cs="Arial"/>
          <w:szCs w:val="22"/>
        </w:rPr>
      </w:pPr>
      <w:proofErr w:type="gramStart"/>
      <w:r w:rsidRPr="00001418">
        <w:rPr>
          <w:rFonts w:ascii="Arial" w:hAnsi="Arial" w:cs="Arial"/>
          <w:szCs w:val="22"/>
        </w:rPr>
        <w:t>For information.</w:t>
      </w:r>
      <w:proofErr w:type="gramEnd"/>
    </w:p>
    <w:p w14:paraId="00CA3C67" w14:textId="77777777" w:rsidR="00A601EC" w:rsidRPr="00001418" w:rsidRDefault="00A601EC" w:rsidP="000C3360">
      <w:pPr>
        <w:pStyle w:val="MainText"/>
        <w:rPr>
          <w:rFonts w:ascii="Arial" w:hAnsi="Arial" w:cs="Arial"/>
          <w:b/>
          <w:szCs w:val="22"/>
        </w:rPr>
      </w:pPr>
    </w:p>
    <w:p w14:paraId="00CA3C68" w14:textId="77777777" w:rsidR="000C3360" w:rsidRPr="00001418" w:rsidRDefault="000C3360" w:rsidP="000C3360">
      <w:pPr>
        <w:pStyle w:val="MainText"/>
        <w:rPr>
          <w:rFonts w:ascii="Arial" w:hAnsi="Arial" w:cs="Arial"/>
          <w:szCs w:val="22"/>
        </w:rPr>
      </w:pPr>
      <w:r w:rsidRPr="00001418">
        <w:rPr>
          <w:rFonts w:ascii="Arial" w:hAnsi="Arial" w:cs="Arial"/>
          <w:b/>
          <w:szCs w:val="22"/>
        </w:rPr>
        <w:t>Summary</w:t>
      </w:r>
    </w:p>
    <w:p w14:paraId="00CA3C69" w14:textId="77777777" w:rsidR="00CA2322" w:rsidRPr="00001418" w:rsidRDefault="00CA2322" w:rsidP="00380E74">
      <w:pPr>
        <w:pStyle w:val="MainText"/>
        <w:rPr>
          <w:rFonts w:ascii="Arial" w:hAnsi="Arial" w:cs="Arial"/>
          <w:szCs w:val="22"/>
        </w:rPr>
      </w:pPr>
    </w:p>
    <w:p w14:paraId="00CA3C6A" w14:textId="77777777" w:rsidR="00380E74" w:rsidRPr="00001418" w:rsidRDefault="00380E74" w:rsidP="00380E74">
      <w:pPr>
        <w:pStyle w:val="MainText"/>
        <w:rPr>
          <w:rFonts w:ascii="Arial" w:hAnsi="Arial" w:cs="Arial"/>
          <w:szCs w:val="22"/>
        </w:rPr>
      </w:pPr>
      <w:r w:rsidRPr="00001418">
        <w:rPr>
          <w:rFonts w:ascii="Arial" w:hAnsi="Arial" w:cs="Arial"/>
          <w:szCs w:val="22"/>
        </w:rPr>
        <w:t xml:space="preserve">The report outlines issues of interest to the </w:t>
      </w:r>
      <w:r w:rsidR="00091CF9">
        <w:rPr>
          <w:rFonts w:ascii="Arial" w:hAnsi="Arial" w:cs="Arial"/>
          <w:szCs w:val="22"/>
        </w:rPr>
        <w:t>Commi</w:t>
      </w:r>
      <w:r w:rsidR="00DE027C">
        <w:rPr>
          <w:rFonts w:ascii="Arial" w:hAnsi="Arial" w:cs="Arial"/>
          <w:szCs w:val="22"/>
        </w:rPr>
        <w:t>ssion</w:t>
      </w:r>
      <w:r w:rsidRPr="00001418">
        <w:rPr>
          <w:rFonts w:ascii="Arial" w:hAnsi="Arial" w:cs="Arial"/>
          <w:szCs w:val="22"/>
        </w:rPr>
        <w:t xml:space="preserve"> not covered under the other items on the agenda.</w:t>
      </w:r>
    </w:p>
    <w:p w14:paraId="00CA3C6B" w14:textId="77777777" w:rsidR="00A601EC" w:rsidRPr="00001418" w:rsidRDefault="00A601EC" w:rsidP="00A601EC">
      <w:pPr>
        <w:pStyle w:val="MainText"/>
        <w:rPr>
          <w:rFonts w:ascii="Arial" w:hAnsi="Arial" w:cs="Arial"/>
          <w:szCs w:val="22"/>
        </w:rPr>
      </w:pPr>
    </w:p>
    <w:p w14:paraId="00CA3C6C" w14:textId="77777777" w:rsidR="000C3360" w:rsidRPr="00001418" w:rsidRDefault="000C3360" w:rsidP="000C3360">
      <w:pPr>
        <w:pStyle w:val="MainText"/>
        <w:ind w:left="567"/>
        <w:rPr>
          <w:rFonts w:ascii="Arial" w:hAnsi="Arial" w:cs="Arial"/>
          <w:szCs w:val="22"/>
        </w:rPr>
      </w:pPr>
    </w:p>
    <w:p w14:paraId="00CA3C6D" w14:textId="77777777" w:rsidR="00AA6F4D" w:rsidRPr="00001418" w:rsidRDefault="000C3360" w:rsidP="000C3360">
      <w:pPr>
        <w:pStyle w:val="MainText"/>
        <w:ind w:left="567"/>
        <w:rPr>
          <w:rFonts w:ascii="Arial" w:hAnsi="Arial" w:cs="Arial"/>
          <w:szCs w:val="22"/>
        </w:rPr>
      </w:pPr>
      <w:r w:rsidRPr="00001418">
        <w:rPr>
          <w:rFonts w:ascii="Arial" w:hAnsi="Arial" w:cs="Arial"/>
          <w:szCs w:val="22"/>
        </w:rPr>
        <w:tab/>
      </w: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001418" w14:paraId="00CA3C77" w14:textId="77777777">
        <w:tc>
          <w:tcPr>
            <w:tcW w:w="9157" w:type="dxa"/>
          </w:tcPr>
          <w:p w14:paraId="00CA3C6E" w14:textId="77777777" w:rsidR="000C3360" w:rsidRPr="00001418" w:rsidRDefault="000C3360">
            <w:pPr>
              <w:pStyle w:val="MainText"/>
              <w:rPr>
                <w:rFonts w:ascii="Arial" w:hAnsi="Arial" w:cs="Arial"/>
                <w:b/>
                <w:szCs w:val="22"/>
              </w:rPr>
            </w:pPr>
          </w:p>
          <w:p w14:paraId="00CA3C6F" w14:textId="77777777" w:rsidR="000C3360" w:rsidRPr="00001418" w:rsidRDefault="000C3360">
            <w:pPr>
              <w:pStyle w:val="MainText"/>
              <w:rPr>
                <w:rFonts w:ascii="Arial" w:hAnsi="Arial" w:cs="Arial"/>
                <w:b/>
                <w:szCs w:val="22"/>
              </w:rPr>
            </w:pPr>
            <w:r w:rsidRPr="00001418">
              <w:rPr>
                <w:rFonts w:ascii="Arial" w:hAnsi="Arial" w:cs="Arial"/>
                <w:b/>
                <w:szCs w:val="22"/>
              </w:rPr>
              <w:t>Recommendation</w:t>
            </w:r>
          </w:p>
          <w:p w14:paraId="00CA3C70" w14:textId="77777777" w:rsidR="00F77B22" w:rsidRPr="00001418" w:rsidRDefault="00F77B22">
            <w:pPr>
              <w:pStyle w:val="MainText"/>
              <w:rPr>
                <w:rFonts w:ascii="Arial" w:hAnsi="Arial" w:cs="Arial"/>
                <w:b/>
                <w:szCs w:val="22"/>
              </w:rPr>
            </w:pPr>
          </w:p>
          <w:p w14:paraId="00CA3C71" w14:textId="77777777" w:rsidR="00380E74" w:rsidRPr="00001418" w:rsidRDefault="00380E74" w:rsidP="00380E74">
            <w:pPr>
              <w:pStyle w:val="MainText"/>
              <w:rPr>
                <w:rFonts w:ascii="Arial" w:hAnsi="Arial" w:cs="Arial"/>
                <w:szCs w:val="22"/>
              </w:rPr>
            </w:pPr>
            <w:r w:rsidRPr="00001418">
              <w:rPr>
                <w:rFonts w:ascii="Arial" w:hAnsi="Arial" w:cs="Arial"/>
                <w:szCs w:val="22"/>
              </w:rPr>
              <w:t>Members to note the update</w:t>
            </w:r>
            <w:r w:rsidR="002170C6" w:rsidRPr="00001418">
              <w:rPr>
                <w:rFonts w:ascii="Arial" w:hAnsi="Arial" w:cs="Arial"/>
                <w:szCs w:val="22"/>
              </w:rPr>
              <w:t>.</w:t>
            </w:r>
          </w:p>
          <w:p w14:paraId="00CA3C72" w14:textId="77777777" w:rsidR="000C3360" w:rsidRPr="00001418" w:rsidRDefault="000C3360" w:rsidP="000A3935">
            <w:pPr>
              <w:pStyle w:val="MainText"/>
              <w:rPr>
                <w:rFonts w:ascii="Arial" w:hAnsi="Arial" w:cs="Arial"/>
                <w:szCs w:val="22"/>
              </w:rPr>
            </w:pPr>
          </w:p>
          <w:p w14:paraId="00CA3C73" w14:textId="77777777" w:rsidR="000C3360" w:rsidRPr="00001418" w:rsidRDefault="000C3360">
            <w:pPr>
              <w:pStyle w:val="MainText"/>
              <w:rPr>
                <w:rFonts w:ascii="Arial" w:hAnsi="Arial" w:cs="Arial"/>
                <w:b/>
                <w:szCs w:val="22"/>
              </w:rPr>
            </w:pPr>
            <w:r w:rsidRPr="00001418">
              <w:rPr>
                <w:rFonts w:ascii="Arial" w:hAnsi="Arial" w:cs="Arial"/>
                <w:b/>
                <w:szCs w:val="22"/>
              </w:rPr>
              <w:t>Action</w:t>
            </w:r>
          </w:p>
          <w:p w14:paraId="00CA3C74" w14:textId="77777777" w:rsidR="002170C6" w:rsidRPr="00001418" w:rsidRDefault="002170C6">
            <w:pPr>
              <w:pStyle w:val="MainText"/>
              <w:rPr>
                <w:rFonts w:ascii="Arial" w:hAnsi="Arial" w:cs="Arial"/>
                <w:b/>
                <w:szCs w:val="22"/>
              </w:rPr>
            </w:pPr>
          </w:p>
          <w:p w14:paraId="00CA3C75" w14:textId="77777777" w:rsidR="000C3360" w:rsidRPr="00001418" w:rsidRDefault="00380E74">
            <w:pPr>
              <w:pStyle w:val="MainText"/>
              <w:rPr>
                <w:rFonts w:ascii="Arial" w:hAnsi="Arial" w:cs="Arial"/>
                <w:szCs w:val="22"/>
              </w:rPr>
            </w:pPr>
            <w:r w:rsidRPr="00001418">
              <w:rPr>
                <w:rFonts w:ascii="Arial" w:hAnsi="Arial" w:cs="Arial"/>
                <w:szCs w:val="22"/>
              </w:rPr>
              <w:t>Officers to progress as appropriate.</w:t>
            </w:r>
          </w:p>
          <w:p w14:paraId="00CA3C76" w14:textId="77777777" w:rsidR="000A3935" w:rsidRPr="00001418" w:rsidRDefault="000A3935">
            <w:pPr>
              <w:pStyle w:val="MainText"/>
              <w:rPr>
                <w:rFonts w:ascii="Arial" w:hAnsi="Arial" w:cs="Arial"/>
                <w:b/>
                <w:szCs w:val="22"/>
              </w:rPr>
            </w:pPr>
          </w:p>
        </w:tc>
      </w:tr>
    </w:tbl>
    <w:p w14:paraId="00CA3C78" w14:textId="77777777" w:rsidR="00AA6F4D" w:rsidRPr="00001418" w:rsidRDefault="00AA6F4D">
      <w:pPr>
        <w:pStyle w:val="MainText"/>
        <w:rPr>
          <w:rFonts w:ascii="Arial" w:hAnsi="Arial" w:cs="Arial"/>
          <w:szCs w:val="22"/>
        </w:rPr>
      </w:pPr>
    </w:p>
    <w:p w14:paraId="00CA3C79" w14:textId="77777777" w:rsidR="00AA6F4D" w:rsidRPr="00001418" w:rsidRDefault="00AA6F4D">
      <w:pPr>
        <w:pStyle w:val="MainText"/>
        <w:rPr>
          <w:rFonts w:ascii="Arial" w:hAnsi="Arial" w:cs="Arial"/>
          <w:szCs w:val="22"/>
        </w:rPr>
      </w:pPr>
    </w:p>
    <w:p w14:paraId="00CA3C7A" w14:textId="77777777" w:rsidR="00AA6F4D" w:rsidRPr="00001418" w:rsidRDefault="00AA6F4D">
      <w:pPr>
        <w:pStyle w:val="MainText"/>
        <w:rPr>
          <w:rFonts w:ascii="Arial" w:hAnsi="Arial" w:cs="Arial"/>
          <w:szCs w:val="22"/>
        </w:rPr>
      </w:pPr>
    </w:p>
    <w:p w14:paraId="00CA3C7B" w14:textId="77777777" w:rsidR="00AA6F4D" w:rsidRPr="00001418" w:rsidRDefault="00AA6F4D">
      <w:pPr>
        <w:pStyle w:val="MainText"/>
        <w:rPr>
          <w:rFonts w:ascii="Arial" w:hAnsi="Arial" w:cs="Arial"/>
          <w:szCs w:val="22"/>
        </w:rPr>
      </w:pPr>
    </w:p>
    <w:tbl>
      <w:tblPr>
        <w:tblW w:w="0" w:type="auto"/>
        <w:tblLook w:val="01E0" w:firstRow="1" w:lastRow="1" w:firstColumn="1" w:lastColumn="1" w:noHBand="0" w:noVBand="0"/>
      </w:tblPr>
      <w:tblGrid>
        <w:gridCol w:w="2802"/>
        <w:gridCol w:w="6378"/>
      </w:tblGrid>
      <w:tr w:rsidR="00CC0245" w:rsidRPr="00001418" w14:paraId="00CA3C7E" w14:textId="77777777" w:rsidTr="00307F22">
        <w:tc>
          <w:tcPr>
            <w:tcW w:w="2802" w:type="dxa"/>
            <w:shd w:val="clear" w:color="auto" w:fill="auto"/>
          </w:tcPr>
          <w:p w14:paraId="00CA3C7C" w14:textId="77777777" w:rsidR="00CC0245" w:rsidRPr="00001418" w:rsidRDefault="00CC0245" w:rsidP="00307F22">
            <w:pPr>
              <w:pStyle w:val="MainText"/>
              <w:spacing w:after="120" w:line="240" w:lineRule="auto"/>
              <w:rPr>
                <w:rFonts w:ascii="Arial" w:hAnsi="Arial" w:cs="Arial"/>
                <w:szCs w:val="22"/>
              </w:rPr>
            </w:pPr>
            <w:r w:rsidRPr="00001418">
              <w:rPr>
                <w:rFonts w:ascii="Arial" w:hAnsi="Arial" w:cs="Arial"/>
                <w:b/>
                <w:szCs w:val="22"/>
              </w:rPr>
              <w:t>Contact officer:</w:t>
            </w:r>
            <w:r w:rsidRPr="00001418">
              <w:rPr>
                <w:rFonts w:ascii="Arial" w:hAnsi="Arial" w:cs="Arial"/>
                <w:szCs w:val="22"/>
              </w:rPr>
              <w:t xml:space="preserve">  </w:t>
            </w:r>
          </w:p>
        </w:tc>
        <w:tc>
          <w:tcPr>
            <w:tcW w:w="6378" w:type="dxa"/>
            <w:shd w:val="clear" w:color="auto" w:fill="auto"/>
          </w:tcPr>
          <w:p w14:paraId="00CA3C7D" w14:textId="77777777" w:rsidR="00CC0245" w:rsidRPr="00001418" w:rsidRDefault="000727EA" w:rsidP="00307F22">
            <w:pPr>
              <w:pStyle w:val="MainText"/>
              <w:spacing w:after="120" w:line="240" w:lineRule="auto"/>
              <w:rPr>
                <w:rFonts w:ascii="Arial" w:hAnsi="Arial" w:cs="Arial"/>
                <w:szCs w:val="22"/>
              </w:rPr>
            </w:pPr>
            <w:r>
              <w:rPr>
                <w:rFonts w:ascii="Arial" w:hAnsi="Arial" w:cs="Arial"/>
                <w:szCs w:val="22"/>
              </w:rPr>
              <w:t>Lucy Ellender</w:t>
            </w:r>
          </w:p>
        </w:tc>
      </w:tr>
      <w:tr w:rsidR="00C9258A" w:rsidRPr="00001418" w14:paraId="00CA3C81" w14:textId="77777777" w:rsidTr="00307F22">
        <w:tc>
          <w:tcPr>
            <w:tcW w:w="2802" w:type="dxa"/>
            <w:shd w:val="clear" w:color="auto" w:fill="auto"/>
          </w:tcPr>
          <w:p w14:paraId="00CA3C7F" w14:textId="77777777" w:rsidR="00C9258A" w:rsidRPr="00001418" w:rsidRDefault="00C9258A" w:rsidP="00307F22">
            <w:pPr>
              <w:pStyle w:val="MainText"/>
              <w:spacing w:after="120" w:line="240" w:lineRule="auto"/>
              <w:rPr>
                <w:rFonts w:ascii="Arial" w:hAnsi="Arial" w:cs="Arial"/>
                <w:b/>
                <w:szCs w:val="22"/>
              </w:rPr>
            </w:pPr>
            <w:r w:rsidRPr="00001418">
              <w:rPr>
                <w:rFonts w:ascii="Arial" w:hAnsi="Arial" w:cs="Arial"/>
                <w:b/>
                <w:szCs w:val="22"/>
              </w:rPr>
              <w:t>Position:</w:t>
            </w:r>
          </w:p>
        </w:tc>
        <w:tc>
          <w:tcPr>
            <w:tcW w:w="6378" w:type="dxa"/>
            <w:shd w:val="clear" w:color="auto" w:fill="auto"/>
          </w:tcPr>
          <w:p w14:paraId="00CA3C80" w14:textId="77777777" w:rsidR="00C9258A" w:rsidRPr="00001418" w:rsidRDefault="00F561EA" w:rsidP="009B5EED">
            <w:pPr>
              <w:pStyle w:val="MainText"/>
              <w:spacing w:after="120" w:line="240" w:lineRule="auto"/>
              <w:rPr>
                <w:rFonts w:ascii="Arial" w:hAnsi="Arial" w:cs="Arial"/>
                <w:szCs w:val="22"/>
              </w:rPr>
            </w:pPr>
            <w:r w:rsidRPr="00001418">
              <w:rPr>
                <w:rFonts w:ascii="Arial" w:hAnsi="Arial" w:cs="Arial"/>
                <w:szCs w:val="22"/>
              </w:rPr>
              <w:t>Advis</w:t>
            </w:r>
            <w:r w:rsidR="009B5EED">
              <w:rPr>
                <w:rFonts w:ascii="Arial" w:hAnsi="Arial" w:cs="Arial"/>
                <w:szCs w:val="22"/>
              </w:rPr>
              <w:t>er</w:t>
            </w:r>
          </w:p>
        </w:tc>
      </w:tr>
      <w:tr w:rsidR="00CC0245" w:rsidRPr="00001418" w14:paraId="00CA3C84" w14:textId="77777777" w:rsidTr="00307F22">
        <w:tc>
          <w:tcPr>
            <w:tcW w:w="2802" w:type="dxa"/>
            <w:shd w:val="clear" w:color="auto" w:fill="auto"/>
          </w:tcPr>
          <w:p w14:paraId="00CA3C82"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Phone no:</w:t>
            </w:r>
          </w:p>
        </w:tc>
        <w:tc>
          <w:tcPr>
            <w:tcW w:w="6378" w:type="dxa"/>
            <w:shd w:val="clear" w:color="auto" w:fill="auto"/>
          </w:tcPr>
          <w:p w14:paraId="00CA3C83" w14:textId="77777777" w:rsidR="00CC0245" w:rsidRPr="00001418" w:rsidRDefault="00CC0245" w:rsidP="00286F8F">
            <w:pPr>
              <w:pStyle w:val="MainText"/>
              <w:spacing w:after="120" w:line="240" w:lineRule="auto"/>
              <w:rPr>
                <w:rFonts w:ascii="Arial" w:hAnsi="Arial" w:cs="Arial"/>
                <w:szCs w:val="22"/>
              </w:rPr>
            </w:pPr>
            <w:r w:rsidRPr="00001418">
              <w:rPr>
                <w:rFonts w:ascii="Arial" w:hAnsi="Arial" w:cs="Arial"/>
                <w:szCs w:val="22"/>
              </w:rPr>
              <w:t>020 7664</w:t>
            </w:r>
            <w:r w:rsidR="002C7C13" w:rsidRPr="00001418">
              <w:rPr>
                <w:rFonts w:ascii="Arial" w:hAnsi="Arial" w:cs="Arial"/>
                <w:szCs w:val="22"/>
              </w:rPr>
              <w:t xml:space="preserve"> 3</w:t>
            </w:r>
            <w:r w:rsidR="009B5EED">
              <w:rPr>
                <w:rFonts w:ascii="Arial" w:hAnsi="Arial" w:cs="Arial"/>
                <w:szCs w:val="22"/>
              </w:rPr>
              <w:t>321</w:t>
            </w:r>
          </w:p>
        </w:tc>
      </w:tr>
      <w:tr w:rsidR="00CC0245" w:rsidRPr="00001418" w14:paraId="00CA3C87" w14:textId="77777777" w:rsidTr="00307F22">
        <w:tc>
          <w:tcPr>
            <w:tcW w:w="2802" w:type="dxa"/>
            <w:shd w:val="clear" w:color="auto" w:fill="auto"/>
          </w:tcPr>
          <w:p w14:paraId="00CA3C85" w14:textId="77777777" w:rsidR="00CC0245" w:rsidRPr="00001418" w:rsidRDefault="00CC0245" w:rsidP="00307F22">
            <w:pPr>
              <w:pStyle w:val="MainText"/>
              <w:spacing w:after="120" w:line="240" w:lineRule="auto"/>
              <w:rPr>
                <w:rFonts w:ascii="Arial" w:hAnsi="Arial" w:cs="Arial"/>
                <w:b/>
                <w:szCs w:val="22"/>
              </w:rPr>
            </w:pPr>
            <w:r w:rsidRPr="00001418">
              <w:rPr>
                <w:rFonts w:ascii="Arial" w:hAnsi="Arial" w:cs="Arial"/>
                <w:b/>
                <w:szCs w:val="22"/>
              </w:rPr>
              <w:t>E-mail:</w:t>
            </w:r>
          </w:p>
        </w:tc>
        <w:tc>
          <w:tcPr>
            <w:tcW w:w="6378" w:type="dxa"/>
            <w:shd w:val="clear" w:color="auto" w:fill="auto"/>
          </w:tcPr>
          <w:p w14:paraId="00CA3C86" w14:textId="77777777" w:rsidR="001A07F1" w:rsidRPr="00001418" w:rsidRDefault="003A1C7D" w:rsidP="00286F8F">
            <w:pPr>
              <w:pStyle w:val="MainText"/>
              <w:spacing w:after="120" w:line="240" w:lineRule="auto"/>
              <w:rPr>
                <w:rFonts w:ascii="Arial" w:hAnsi="Arial" w:cs="Arial"/>
                <w:szCs w:val="22"/>
              </w:rPr>
            </w:pPr>
            <w:hyperlink r:id="rId9" w:history="1">
              <w:r w:rsidR="00286F8F" w:rsidRPr="008772CA">
                <w:rPr>
                  <w:rStyle w:val="Hyperlink"/>
                  <w:rFonts w:ascii="Arial" w:hAnsi="Arial" w:cs="Arial"/>
                  <w:szCs w:val="22"/>
                </w:rPr>
                <w:t>lucy.ellender@local.gov.uk</w:t>
              </w:r>
            </w:hyperlink>
          </w:p>
        </w:tc>
      </w:tr>
    </w:tbl>
    <w:p w14:paraId="00CA3C88" w14:textId="77777777" w:rsidR="00A601EC" w:rsidRDefault="00A601EC">
      <w:pPr>
        <w:pStyle w:val="MainText"/>
        <w:rPr>
          <w:rFonts w:ascii="Arial" w:hAnsi="Arial" w:cs="Arial"/>
          <w:sz w:val="24"/>
          <w:szCs w:val="24"/>
        </w:rPr>
      </w:pPr>
    </w:p>
    <w:p w14:paraId="00CA3C89" w14:textId="77777777" w:rsidR="00A601EC" w:rsidRDefault="00A601EC">
      <w:pPr>
        <w:pStyle w:val="MainText"/>
        <w:rPr>
          <w:rFonts w:ascii="Arial" w:hAnsi="Arial" w:cs="Arial"/>
          <w:sz w:val="24"/>
          <w:szCs w:val="24"/>
        </w:rPr>
      </w:pPr>
    </w:p>
    <w:p w14:paraId="00CA3C8A" w14:textId="77777777" w:rsidR="00A601EC" w:rsidRDefault="00A601EC">
      <w:pPr>
        <w:pStyle w:val="MainText"/>
        <w:rPr>
          <w:rFonts w:ascii="Arial" w:hAnsi="Arial" w:cs="Arial"/>
          <w:sz w:val="24"/>
          <w:szCs w:val="24"/>
        </w:rPr>
      </w:pPr>
    </w:p>
    <w:p w14:paraId="00CA3C8B" w14:textId="77777777" w:rsidR="00AA6F4D" w:rsidRPr="00B63F0D" w:rsidRDefault="00AA6F4D">
      <w:pPr>
        <w:pStyle w:val="LGASubHead1"/>
        <w:rPr>
          <w:rFonts w:ascii="Arial" w:hAnsi="Arial" w:cs="Arial"/>
          <w:sz w:val="24"/>
          <w:szCs w:val="24"/>
        </w:rPr>
        <w:sectPr w:rsidR="00AA6F4D" w:rsidRPr="00B63F0D" w:rsidSect="007C2BC2">
          <w:headerReference w:type="default" r:id="rId10"/>
          <w:footerReference w:type="default" r:id="rId11"/>
          <w:headerReference w:type="first" r:id="rId12"/>
          <w:pgSz w:w="11907" w:h="16840" w:code="9"/>
          <w:pgMar w:top="1418" w:right="1418" w:bottom="1418" w:left="1418" w:header="1134" w:footer="567" w:gutter="0"/>
          <w:cols w:space="720"/>
          <w:titlePg/>
        </w:sectPr>
      </w:pPr>
    </w:p>
    <w:p w14:paraId="00CA3C8C" w14:textId="77777777" w:rsidR="000B657E" w:rsidRPr="00EF41C1" w:rsidRDefault="00031927" w:rsidP="00EF41C1">
      <w:pPr>
        <w:pStyle w:val="LGAItemNoHeading"/>
        <w:spacing w:before="240"/>
        <w:rPr>
          <w:rFonts w:ascii="Arial" w:hAnsi="Arial" w:cs="Arial"/>
          <w:sz w:val="28"/>
          <w:szCs w:val="28"/>
        </w:rPr>
      </w:pPr>
      <w:bookmarkStart w:id="2" w:name="MainHeading2"/>
      <w:bookmarkEnd w:id="2"/>
      <w:r>
        <w:rPr>
          <w:rFonts w:ascii="Arial" w:hAnsi="Arial" w:cs="Arial"/>
          <w:sz w:val="28"/>
          <w:szCs w:val="28"/>
        </w:rPr>
        <w:lastRenderedPageBreak/>
        <w:t xml:space="preserve">Fire </w:t>
      </w:r>
      <w:r w:rsidR="0074009B">
        <w:rPr>
          <w:rFonts w:ascii="Arial" w:hAnsi="Arial" w:cs="Arial"/>
          <w:sz w:val="28"/>
          <w:szCs w:val="28"/>
        </w:rPr>
        <w:t>Commission</w:t>
      </w:r>
      <w:r w:rsidRPr="001624B8">
        <w:rPr>
          <w:rFonts w:ascii="Arial" w:hAnsi="Arial" w:cs="Arial"/>
          <w:sz w:val="28"/>
          <w:szCs w:val="28"/>
        </w:rPr>
        <w:t xml:space="preserve"> update paper</w:t>
      </w:r>
    </w:p>
    <w:p w14:paraId="00CA3C8D" w14:textId="77777777" w:rsidR="000B657E" w:rsidRPr="009D2453" w:rsidRDefault="003805E3" w:rsidP="000B657E">
      <w:pPr>
        <w:pStyle w:val="Default"/>
        <w:rPr>
          <w:b/>
          <w:color w:val="auto"/>
          <w:sz w:val="22"/>
          <w:szCs w:val="22"/>
        </w:rPr>
      </w:pPr>
      <w:r w:rsidRPr="003805E3">
        <w:rPr>
          <w:b/>
          <w:sz w:val="22"/>
          <w:szCs w:val="22"/>
          <w:lang w:val="en-GB"/>
        </w:rPr>
        <w:t>Councillor</w:t>
      </w:r>
      <w:r>
        <w:rPr>
          <w:b/>
          <w:sz w:val="22"/>
          <w:szCs w:val="22"/>
        </w:rPr>
        <w:t xml:space="preserve"> Jeremy Hilton</w:t>
      </w:r>
    </w:p>
    <w:p w14:paraId="00CA3C8E" w14:textId="77777777" w:rsidR="000B657E" w:rsidRPr="009D2453" w:rsidRDefault="000B657E" w:rsidP="000B657E">
      <w:pPr>
        <w:pStyle w:val="Default"/>
        <w:ind w:left="720"/>
        <w:rPr>
          <w:b/>
          <w:sz w:val="22"/>
          <w:szCs w:val="22"/>
        </w:rPr>
      </w:pPr>
    </w:p>
    <w:p w14:paraId="00CA3C8F" w14:textId="77777777" w:rsidR="00C273EF" w:rsidRPr="0074009B" w:rsidRDefault="003805E3" w:rsidP="0074009B">
      <w:pPr>
        <w:pStyle w:val="Default"/>
        <w:numPr>
          <w:ilvl w:val="0"/>
          <w:numId w:val="1"/>
        </w:numPr>
        <w:ind w:left="567" w:hanging="567"/>
        <w:rPr>
          <w:sz w:val="22"/>
          <w:szCs w:val="22"/>
          <w:lang w:val="en-GB"/>
        </w:rPr>
      </w:pPr>
      <w:r w:rsidRPr="003805E3">
        <w:rPr>
          <w:sz w:val="22"/>
          <w:szCs w:val="22"/>
          <w:lang w:val="en-GB"/>
        </w:rPr>
        <w:t>Councillor</w:t>
      </w:r>
      <w:r>
        <w:rPr>
          <w:sz w:val="22"/>
          <w:szCs w:val="22"/>
        </w:rPr>
        <w:t xml:space="preserve"> Hilton has invited Adrian Thomas to present on </w:t>
      </w:r>
      <w:r w:rsidR="00C273EF">
        <w:rPr>
          <w:sz w:val="22"/>
          <w:szCs w:val="22"/>
        </w:rPr>
        <w:t>the</w:t>
      </w:r>
      <w:r>
        <w:rPr>
          <w:sz w:val="22"/>
          <w:szCs w:val="22"/>
        </w:rPr>
        <w:t xml:space="preserve"> Indep</w:t>
      </w:r>
      <w:r w:rsidR="00C273EF">
        <w:rPr>
          <w:sz w:val="22"/>
          <w:szCs w:val="22"/>
        </w:rPr>
        <w:t>en</w:t>
      </w:r>
      <w:r>
        <w:rPr>
          <w:sz w:val="22"/>
          <w:szCs w:val="22"/>
        </w:rPr>
        <w:t>de</w:t>
      </w:r>
      <w:r w:rsidR="00C273EF">
        <w:rPr>
          <w:sz w:val="22"/>
          <w:szCs w:val="22"/>
        </w:rPr>
        <w:t>n</w:t>
      </w:r>
      <w:r>
        <w:rPr>
          <w:sz w:val="22"/>
          <w:szCs w:val="22"/>
        </w:rPr>
        <w:t xml:space="preserve">t Review of Terms and Conditions at the next Fire Services Management Committee, taking place on the 12 December.  </w:t>
      </w:r>
      <w:r w:rsidR="00220FEC">
        <w:rPr>
          <w:sz w:val="22"/>
          <w:szCs w:val="22"/>
        </w:rPr>
        <w:t xml:space="preserve">Adrian Thomas has now confirmed that he will attend the meeting to share his initial thoughts on the Review. </w:t>
      </w:r>
    </w:p>
    <w:p w14:paraId="00CA3C90" w14:textId="77777777" w:rsidR="00586E6D" w:rsidRPr="00586E6D" w:rsidRDefault="00586E6D" w:rsidP="00586E6D">
      <w:pPr>
        <w:pStyle w:val="Default"/>
        <w:ind w:left="567"/>
        <w:rPr>
          <w:sz w:val="22"/>
          <w:szCs w:val="22"/>
        </w:rPr>
      </w:pPr>
    </w:p>
    <w:p w14:paraId="00CA3C91" w14:textId="77777777" w:rsidR="00C273EF" w:rsidRPr="00C273EF" w:rsidRDefault="00586E6D" w:rsidP="00C273EF">
      <w:pPr>
        <w:pStyle w:val="Default"/>
        <w:numPr>
          <w:ilvl w:val="0"/>
          <w:numId w:val="1"/>
        </w:numPr>
        <w:ind w:left="567" w:hanging="567"/>
        <w:rPr>
          <w:sz w:val="22"/>
          <w:szCs w:val="22"/>
        </w:rPr>
      </w:pPr>
      <w:r w:rsidRPr="0074009B">
        <w:rPr>
          <w:sz w:val="22"/>
          <w:szCs w:val="22"/>
          <w:lang w:val="en-GB"/>
        </w:rPr>
        <w:t>Discussions</w:t>
      </w:r>
      <w:r w:rsidR="00C273EF" w:rsidRPr="00DE027C">
        <w:rPr>
          <w:sz w:val="22"/>
          <w:szCs w:val="22"/>
        </w:rPr>
        <w:t xml:space="preserve"> on the </w:t>
      </w:r>
      <w:proofErr w:type="spellStart"/>
      <w:r w:rsidR="00C273EF" w:rsidRPr="00DE027C">
        <w:rPr>
          <w:sz w:val="22"/>
          <w:szCs w:val="22"/>
        </w:rPr>
        <w:t>programme</w:t>
      </w:r>
      <w:proofErr w:type="spellEnd"/>
      <w:r w:rsidR="00C273EF" w:rsidRPr="00DE027C">
        <w:rPr>
          <w:sz w:val="22"/>
          <w:szCs w:val="22"/>
        </w:rPr>
        <w:t xml:space="preserve"> for the next LGA Fire Conference have taken place</w:t>
      </w:r>
      <w:r w:rsidR="00220FEC" w:rsidRPr="00DE027C">
        <w:rPr>
          <w:sz w:val="22"/>
          <w:szCs w:val="22"/>
        </w:rPr>
        <w:t>. T</w:t>
      </w:r>
      <w:r w:rsidR="00C273EF" w:rsidRPr="00DE027C">
        <w:rPr>
          <w:sz w:val="22"/>
          <w:szCs w:val="22"/>
        </w:rPr>
        <w:t>he conference is based around the priorities</w:t>
      </w:r>
      <w:r w:rsidR="00220FEC" w:rsidRPr="00DE027C">
        <w:rPr>
          <w:sz w:val="22"/>
          <w:szCs w:val="22"/>
        </w:rPr>
        <w:t xml:space="preserve"> set by the </w:t>
      </w:r>
      <w:r w:rsidR="00C273EF" w:rsidRPr="00DE027C">
        <w:rPr>
          <w:sz w:val="22"/>
          <w:szCs w:val="22"/>
        </w:rPr>
        <w:t>FSMC</w:t>
      </w:r>
      <w:r w:rsidR="00220FEC" w:rsidRPr="00DE027C">
        <w:rPr>
          <w:sz w:val="22"/>
          <w:szCs w:val="22"/>
        </w:rPr>
        <w:t xml:space="preserve"> in September</w:t>
      </w:r>
      <w:r w:rsidR="00C273EF" w:rsidRPr="00DE027C">
        <w:rPr>
          <w:sz w:val="22"/>
          <w:szCs w:val="22"/>
        </w:rPr>
        <w:t xml:space="preserve"> for the coming </w:t>
      </w:r>
      <w:r w:rsidR="00220FEC" w:rsidRPr="00DE027C">
        <w:rPr>
          <w:sz w:val="22"/>
          <w:szCs w:val="22"/>
        </w:rPr>
        <w:t>year.</w:t>
      </w:r>
      <w:r w:rsidR="00C273EF" w:rsidRPr="00DE027C">
        <w:rPr>
          <w:sz w:val="22"/>
          <w:szCs w:val="22"/>
        </w:rPr>
        <w:t xml:space="preserve"> </w:t>
      </w:r>
      <w:r w:rsidR="00C273EF" w:rsidRPr="00DE027C">
        <w:rPr>
          <w:sz w:val="22"/>
          <w:szCs w:val="22"/>
          <w:lang w:val="en-GB"/>
        </w:rPr>
        <w:t>Councillor Hilton has sent out a number of invites to key speakers for the conference, including the Fire Minister, Penn</w:t>
      </w:r>
      <w:r w:rsidR="00C273EF" w:rsidRPr="00C273EF">
        <w:rPr>
          <w:sz w:val="22"/>
          <w:szCs w:val="22"/>
          <w:lang w:val="en-GB"/>
        </w:rPr>
        <w:t xml:space="preserve">y </w:t>
      </w:r>
      <w:proofErr w:type="spellStart"/>
      <w:r w:rsidR="00C273EF" w:rsidRPr="00C273EF">
        <w:rPr>
          <w:sz w:val="22"/>
          <w:szCs w:val="22"/>
          <w:lang w:val="en-GB"/>
        </w:rPr>
        <w:t>Mordaunt</w:t>
      </w:r>
      <w:proofErr w:type="spellEnd"/>
      <w:r w:rsidR="00C273EF" w:rsidRPr="00C273EF">
        <w:rPr>
          <w:sz w:val="22"/>
          <w:szCs w:val="22"/>
          <w:lang w:val="en-GB"/>
        </w:rPr>
        <w:t xml:space="preserve"> MP, the shadow spokespeople from the Labour and Liberal Democrat parties, Lyn Brown MP and Baroness Cathy Bakewell</w:t>
      </w:r>
      <w:r w:rsidR="00DE027C">
        <w:rPr>
          <w:sz w:val="22"/>
          <w:szCs w:val="22"/>
          <w:lang w:val="en-GB"/>
        </w:rPr>
        <w:t xml:space="preserve"> and Adrian Thomas.</w:t>
      </w:r>
    </w:p>
    <w:p w14:paraId="00CA3C92" w14:textId="77777777" w:rsidR="003805E3" w:rsidRPr="00C273EF" w:rsidRDefault="003805E3" w:rsidP="00C273EF">
      <w:pPr>
        <w:pStyle w:val="Default"/>
        <w:ind w:left="567"/>
        <w:rPr>
          <w:sz w:val="22"/>
          <w:szCs w:val="22"/>
        </w:rPr>
      </w:pPr>
    </w:p>
    <w:p w14:paraId="00CA3C93" w14:textId="77777777" w:rsidR="009D2453" w:rsidRPr="003805E3" w:rsidRDefault="003805E3" w:rsidP="003805E3">
      <w:pPr>
        <w:pStyle w:val="Default"/>
        <w:numPr>
          <w:ilvl w:val="0"/>
          <w:numId w:val="1"/>
        </w:numPr>
        <w:ind w:left="567" w:hanging="567"/>
        <w:rPr>
          <w:sz w:val="22"/>
          <w:szCs w:val="22"/>
        </w:rPr>
      </w:pPr>
      <w:r w:rsidRPr="003805E3">
        <w:rPr>
          <w:sz w:val="22"/>
          <w:szCs w:val="22"/>
          <w:lang w:val="en-GB"/>
        </w:rPr>
        <w:t>Councillor</w:t>
      </w:r>
      <w:r>
        <w:rPr>
          <w:sz w:val="22"/>
          <w:szCs w:val="22"/>
        </w:rPr>
        <w:t xml:space="preserve"> </w:t>
      </w:r>
      <w:r w:rsidR="00506207" w:rsidRPr="003805E3">
        <w:rPr>
          <w:sz w:val="22"/>
          <w:szCs w:val="22"/>
        </w:rPr>
        <w:t>Kay Hammond, Deputy Chairman of the Fire Services Management Committee, undertook a number of engagements</w:t>
      </w:r>
      <w:r w:rsidR="009D2453" w:rsidRPr="003805E3">
        <w:rPr>
          <w:sz w:val="22"/>
          <w:szCs w:val="22"/>
        </w:rPr>
        <w:t xml:space="preserve"> on behalf of </w:t>
      </w:r>
      <w:r w:rsidRPr="003805E3">
        <w:rPr>
          <w:sz w:val="22"/>
          <w:szCs w:val="22"/>
          <w:lang w:val="en-GB"/>
        </w:rPr>
        <w:t>Councillor</w:t>
      </w:r>
      <w:r w:rsidRPr="003805E3">
        <w:rPr>
          <w:sz w:val="22"/>
          <w:szCs w:val="22"/>
        </w:rPr>
        <w:t xml:space="preserve"> </w:t>
      </w:r>
      <w:r w:rsidR="009D2453" w:rsidRPr="003805E3">
        <w:rPr>
          <w:sz w:val="22"/>
          <w:szCs w:val="22"/>
        </w:rPr>
        <w:t>Hilton</w:t>
      </w:r>
      <w:r w:rsidR="00033895" w:rsidRPr="003805E3">
        <w:rPr>
          <w:sz w:val="22"/>
          <w:szCs w:val="22"/>
        </w:rPr>
        <w:t xml:space="preserve"> including attending the firefighter memorial service</w:t>
      </w:r>
      <w:r w:rsidRPr="003805E3">
        <w:rPr>
          <w:sz w:val="22"/>
          <w:szCs w:val="22"/>
        </w:rPr>
        <w:t xml:space="preserve"> on the 14 September and</w:t>
      </w:r>
      <w:r w:rsidR="00033895" w:rsidRPr="003805E3">
        <w:rPr>
          <w:sz w:val="22"/>
          <w:szCs w:val="22"/>
        </w:rPr>
        <w:t xml:space="preserve"> the CFOA Presidential Dinner</w:t>
      </w:r>
      <w:r w:rsidRPr="003805E3">
        <w:rPr>
          <w:sz w:val="22"/>
          <w:szCs w:val="22"/>
        </w:rPr>
        <w:t xml:space="preserve"> on the 15 September. </w:t>
      </w:r>
      <w:r w:rsidRPr="003805E3">
        <w:rPr>
          <w:sz w:val="22"/>
          <w:szCs w:val="22"/>
          <w:lang w:val="en-GB"/>
        </w:rPr>
        <w:t>Councillor</w:t>
      </w:r>
      <w:r w:rsidRPr="003805E3">
        <w:rPr>
          <w:sz w:val="22"/>
          <w:szCs w:val="22"/>
        </w:rPr>
        <w:t xml:space="preserve"> Hammond will also give a speech at the next Combined Fire Authorities Conference, taking place on the 16 October. </w:t>
      </w:r>
    </w:p>
    <w:p w14:paraId="00CA3C94" w14:textId="77777777" w:rsidR="003805E3" w:rsidRPr="00C273EF" w:rsidRDefault="003805E3" w:rsidP="00C273EF">
      <w:pPr>
        <w:rPr>
          <w:rFonts w:ascii="Arial" w:hAnsi="Arial" w:cs="Arial"/>
        </w:rPr>
      </w:pPr>
    </w:p>
    <w:p w14:paraId="00CA3C95" w14:textId="77777777" w:rsidR="00C273EF" w:rsidRPr="00C273EF" w:rsidRDefault="00586E6D" w:rsidP="00C273EF">
      <w:pPr>
        <w:pStyle w:val="ListParagraph"/>
        <w:numPr>
          <w:ilvl w:val="0"/>
          <w:numId w:val="1"/>
        </w:numPr>
        <w:ind w:left="567" w:hanging="567"/>
        <w:rPr>
          <w:rFonts w:ascii="Arial" w:hAnsi="Arial" w:cs="Arial"/>
        </w:rPr>
      </w:pPr>
      <w:r>
        <w:rPr>
          <w:rFonts w:ascii="Arial" w:hAnsi="Arial" w:cs="Arial"/>
        </w:rPr>
        <w:t>Following</w:t>
      </w:r>
      <w:r w:rsidR="003805E3" w:rsidRPr="003805E3">
        <w:rPr>
          <w:rFonts w:ascii="Arial" w:hAnsi="Arial" w:cs="Arial"/>
        </w:rPr>
        <w:t xml:space="preserve"> the first meeting of the Cross-Emergency Services Working Group meeting Cllr Hilton wrote to </w:t>
      </w:r>
      <w:r w:rsidR="00DE027C">
        <w:rPr>
          <w:rFonts w:ascii="Arial" w:hAnsi="Arial" w:cs="Arial"/>
        </w:rPr>
        <w:t xml:space="preserve">Fire </w:t>
      </w:r>
      <w:r>
        <w:rPr>
          <w:rFonts w:ascii="Arial" w:hAnsi="Arial" w:cs="Arial"/>
        </w:rPr>
        <w:t>Chairs and Portfolio Holders</w:t>
      </w:r>
      <w:r w:rsidR="00DE027C">
        <w:rPr>
          <w:rFonts w:ascii="Arial" w:hAnsi="Arial" w:cs="Arial"/>
        </w:rPr>
        <w:t xml:space="preserve"> asking for further contributions to</w:t>
      </w:r>
      <w:r w:rsidR="003805E3" w:rsidRPr="003805E3">
        <w:rPr>
          <w:rFonts w:ascii="Arial" w:hAnsi="Arial" w:cs="Arial"/>
        </w:rPr>
        <w:t xml:space="preserve"> a document produced by the Home Office giving a national overview of collaboration between the blue light services across the country</w:t>
      </w:r>
      <w:r>
        <w:rPr>
          <w:rFonts w:ascii="Arial" w:hAnsi="Arial" w:cs="Arial"/>
        </w:rPr>
        <w:t xml:space="preserve">. </w:t>
      </w:r>
      <w:r w:rsidR="003805E3" w:rsidRPr="003805E3">
        <w:rPr>
          <w:rFonts w:ascii="Arial" w:hAnsi="Arial" w:cs="Arial"/>
        </w:rPr>
        <w:t>Councillor Hilton</w:t>
      </w:r>
      <w:r w:rsidR="00DE027C">
        <w:rPr>
          <w:rFonts w:ascii="Arial" w:hAnsi="Arial" w:cs="Arial"/>
        </w:rPr>
        <w:t xml:space="preserve"> is grateful to</w:t>
      </w:r>
      <w:r w:rsidR="003805E3" w:rsidRPr="003805E3">
        <w:rPr>
          <w:rFonts w:ascii="Arial" w:hAnsi="Arial" w:cs="Arial"/>
        </w:rPr>
        <w:t xml:space="preserve"> Councillor Acton and Councillor Bell for bringin</w:t>
      </w:r>
      <w:r w:rsidR="00C273EF">
        <w:rPr>
          <w:rFonts w:ascii="Arial" w:hAnsi="Arial" w:cs="Arial"/>
        </w:rPr>
        <w:t>g the document to our attention.</w:t>
      </w:r>
    </w:p>
    <w:p w14:paraId="00CA3C96" w14:textId="77777777" w:rsidR="001A6C19" w:rsidRPr="00033895" w:rsidRDefault="001A6C19" w:rsidP="009261FF">
      <w:pPr>
        <w:pStyle w:val="Default"/>
        <w:rPr>
          <w:color w:val="auto"/>
          <w:sz w:val="22"/>
          <w:szCs w:val="22"/>
        </w:rPr>
      </w:pPr>
    </w:p>
    <w:p w14:paraId="00CA3C97" w14:textId="77777777" w:rsidR="00033895" w:rsidRPr="00033895" w:rsidRDefault="00033895" w:rsidP="00033895">
      <w:pPr>
        <w:rPr>
          <w:rFonts w:ascii="Arial" w:hAnsi="Arial" w:cs="Arial"/>
          <w:b/>
          <w:bCs/>
          <w:color w:val="000000"/>
          <w:szCs w:val="22"/>
        </w:rPr>
      </w:pPr>
      <w:r w:rsidRPr="00033895">
        <w:rPr>
          <w:rFonts w:ascii="Arial" w:hAnsi="Arial" w:cs="Arial"/>
          <w:b/>
          <w:bCs/>
          <w:color w:val="000000"/>
          <w:szCs w:val="22"/>
        </w:rPr>
        <w:t>Retained firefighters pension scheme</w:t>
      </w:r>
    </w:p>
    <w:p w14:paraId="00CA3C98" w14:textId="77777777" w:rsidR="00033895" w:rsidRDefault="00033895" w:rsidP="00033895">
      <w:pPr>
        <w:pStyle w:val="Default"/>
        <w:ind w:left="567"/>
        <w:rPr>
          <w:sz w:val="22"/>
          <w:szCs w:val="22"/>
        </w:rPr>
      </w:pPr>
    </w:p>
    <w:p w14:paraId="00CA3C99" w14:textId="77777777" w:rsidR="00586E6D" w:rsidRDefault="00033895" w:rsidP="00033895">
      <w:pPr>
        <w:pStyle w:val="ListParagraph"/>
        <w:numPr>
          <w:ilvl w:val="0"/>
          <w:numId w:val="1"/>
        </w:numPr>
        <w:ind w:left="567" w:hanging="567"/>
        <w:rPr>
          <w:rFonts w:ascii="Arial" w:hAnsi="Arial" w:cs="Arial"/>
          <w:color w:val="000000"/>
          <w:szCs w:val="22"/>
        </w:rPr>
      </w:pPr>
      <w:r w:rsidRPr="00033895">
        <w:rPr>
          <w:rFonts w:ascii="Arial" w:hAnsi="Arial" w:cs="Arial"/>
          <w:color w:val="000000"/>
          <w:szCs w:val="22"/>
        </w:rPr>
        <w:t xml:space="preserve">The </w:t>
      </w:r>
      <w:r w:rsidRPr="00C748C5">
        <w:rPr>
          <w:rFonts w:ascii="Arial" w:hAnsi="Arial" w:cs="Arial"/>
          <w:b/>
          <w:color w:val="000000"/>
          <w:szCs w:val="22"/>
        </w:rPr>
        <w:t>attached</w:t>
      </w:r>
      <w:r w:rsidRPr="00033895">
        <w:rPr>
          <w:rFonts w:ascii="Arial" w:hAnsi="Arial" w:cs="Arial"/>
          <w:color w:val="000000"/>
          <w:szCs w:val="22"/>
        </w:rPr>
        <w:t xml:space="preserve"> letter from the Fire Minister, Penny </w:t>
      </w:r>
      <w:proofErr w:type="spellStart"/>
      <w:r w:rsidRPr="00033895">
        <w:rPr>
          <w:rFonts w:ascii="Arial" w:hAnsi="Arial" w:cs="Arial"/>
          <w:color w:val="000000"/>
          <w:szCs w:val="22"/>
        </w:rPr>
        <w:t>Mordaunt</w:t>
      </w:r>
      <w:proofErr w:type="spellEnd"/>
      <w:r w:rsidRPr="00033895">
        <w:rPr>
          <w:rFonts w:ascii="Arial" w:hAnsi="Arial" w:cs="Arial"/>
          <w:color w:val="000000"/>
          <w:szCs w:val="22"/>
        </w:rPr>
        <w:t xml:space="preserve"> MP, sets out the government position with regards to past employer costs of the retained </w:t>
      </w:r>
      <w:proofErr w:type="gramStart"/>
      <w:r w:rsidRPr="00033895">
        <w:rPr>
          <w:rFonts w:ascii="Arial" w:hAnsi="Arial" w:cs="Arial"/>
          <w:color w:val="000000"/>
          <w:szCs w:val="22"/>
        </w:rPr>
        <w:t>firefighters</w:t>
      </w:r>
      <w:proofErr w:type="gramEnd"/>
      <w:r w:rsidRPr="00033895">
        <w:rPr>
          <w:rFonts w:ascii="Arial" w:hAnsi="Arial" w:cs="Arial"/>
          <w:color w:val="000000"/>
          <w:szCs w:val="22"/>
        </w:rPr>
        <w:t xml:space="preserve"> pension scheme. Despite the efforts of the LGA, it has not prove</w:t>
      </w:r>
      <w:r w:rsidR="00DE027C">
        <w:rPr>
          <w:rFonts w:ascii="Arial" w:hAnsi="Arial" w:cs="Arial"/>
          <w:color w:val="000000"/>
          <w:szCs w:val="22"/>
        </w:rPr>
        <w:t>d</w:t>
      </w:r>
      <w:r w:rsidRPr="00033895">
        <w:rPr>
          <w:rFonts w:ascii="Arial" w:hAnsi="Arial" w:cs="Arial"/>
          <w:color w:val="000000"/>
          <w:szCs w:val="22"/>
        </w:rPr>
        <w:t xml:space="preserve"> possible to persuade central government </w:t>
      </w:r>
      <w:r w:rsidR="00DE027C">
        <w:rPr>
          <w:rFonts w:ascii="Arial" w:hAnsi="Arial" w:cs="Arial"/>
          <w:color w:val="000000"/>
          <w:szCs w:val="22"/>
        </w:rPr>
        <w:t>to</w:t>
      </w:r>
      <w:r w:rsidRPr="00033895">
        <w:rPr>
          <w:rFonts w:ascii="Arial" w:hAnsi="Arial" w:cs="Arial"/>
          <w:color w:val="000000"/>
          <w:szCs w:val="22"/>
        </w:rPr>
        <w:t xml:space="preserve"> pay the historic employer costs of the scheme. As things stand a stalemate has been reached on this issue </w:t>
      </w:r>
      <w:r w:rsidR="00DE027C">
        <w:rPr>
          <w:rFonts w:ascii="Arial" w:hAnsi="Arial" w:cs="Arial"/>
          <w:color w:val="000000"/>
          <w:szCs w:val="22"/>
        </w:rPr>
        <w:t>although we will</w:t>
      </w:r>
      <w:r w:rsidRPr="00033895">
        <w:rPr>
          <w:rFonts w:ascii="Arial" w:hAnsi="Arial" w:cs="Arial"/>
          <w:color w:val="000000"/>
          <w:szCs w:val="22"/>
        </w:rPr>
        <w:t xml:space="preserve"> continue to raise this with the government.</w:t>
      </w:r>
    </w:p>
    <w:p w14:paraId="00CA3C9A" w14:textId="77777777" w:rsidR="00586E6D" w:rsidRDefault="00586E6D" w:rsidP="00586E6D">
      <w:pPr>
        <w:rPr>
          <w:rFonts w:ascii="Arial" w:hAnsi="Arial" w:cs="Arial"/>
          <w:b/>
          <w:szCs w:val="22"/>
        </w:rPr>
      </w:pPr>
    </w:p>
    <w:p w14:paraId="00CA3C9B" w14:textId="77777777" w:rsidR="00586E6D" w:rsidRDefault="00033895" w:rsidP="00586E6D">
      <w:pPr>
        <w:rPr>
          <w:rFonts w:ascii="Arial" w:hAnsi="Arial" w:cs="Arial"/>
          <w:b/>
          <w:szCs w:val="22"/>
        </w:rPr>
      </w:pPr>
      <w:r w:rsidRPr="00586E6D">
        <w:rPr>
          <w:rFonts w:ascii="Arial" w:hAnsi="Arial" w:cs="Arial"/>
          <w:b/>
          <w:szCs w:val="22"/>
        </w:rPr>
        <w:t>The Government’s response to the Knight Review</w:t>
      </w:r>
    </w:p>
    <w:p w14:paraId="00CA3C9C" w14:textId="77777777" w:rsidR="00A733FC" w:rsidRPr="00586E6D" w:rsidRDefault="00A733FC" w:rsidP="00586E6D">
      <w:pPr>
        <w:rPr>
          <w:rFonts w:ascii="Arial" w:hAnsi="Arial" w:cs="Arial"/>
          <w:color w:val="000000"/>
          <w:szCs w:val="22"/>
        </w:rPr>
      </w:pPr>
    </w:p>
    <w:p w14:paraId="00CA3C9D" w14:textId="77777777" w:rsidR="009261FF" w:rsidRPr="00586E6D" w:rsidRDefault="00004046" w:rsidP="009261FF">
      <w:pPr>
        <w:pStyle w:val="ListParagraph"/>
        <w:numPr>
          <w:ilvl w:val="0"/>
          <w:numId w:val="1"/>
        </w:numPr>
        <w:ind w:left="567" w:hanging="567"/>
        <w:rPr>
          <w:rFonts w:ascii="Arial" w:hAnsi="Arial" w:cs="Arial"/>
          <w:szCs w:val="22"/>
        </w:rPr>
      </w:pPr>
      <w:r w:rsidRPr="00586E6D">
        <w:rPr>
          <w:rFonts w:ascii="Arial" w:hAnsi="Arial" w:cs="Arial"/>
          <w:szCs w:val="22"/>
        </w:rPr>
        <w:t xml:space="preserve">The Secretary of State for Communities and Local Government delivered a </w:t>
      </w:r>
      <w:r w:rsidR="00DE027C" w:rsidRPr="00586E6D">
        <w:rPr>
          <w:rFonts w:ascii="Arial" w:hAnsi="Arial" w:cs="Arial"/>
          <w:szCs w:val="22"/>
        </w:rPr>
        <w:t xml:space="preserve">short Parliamentary statement in response to </w:t>
      </w:r>
      <w:r w:rsidR="00586E6D">
        <w:rPr>
          <w:rFonts w:ascii="Arial" w:hAnsi="Arial" w:cs="Arial"/>
          <w:szCs w:val="22"/>
        </w:rPr>
        <w:t>Sir Ken Knight’s</w:t>
      </w:r>
      <w:r w:rsidR="003E1264" w:rsidRPr="00586E6D">
        <w:rPr>
          <w:rFonts w:ascii="Arial" w:hAnsi="Arial" w:cs="Arial"/>
          <w:szCs w:val="22"/>
        </w:rPr>
        <w:t xml:space="preserve"> review of the Fire and Rescue Service</w:t>
      </w:r>
      <w:r w:rsidR="00586E6D">
        <w:rPr>
          <w:rFonts w:ascii="Arial" w:hAnsi="Arial" w:cs="Arial"/>
          <w:szCs w:val="22"/>
        </w:rPr>
        <w:t>. This can be found on the Government’s website</w:t>
      </w:r>
      <w:r w:rsidR="00586E6D" w:rsidRPr="00586E6D">
        <w:rPr>
          <w:rFonts w:ascii="Arial" w:hAnsi="Arial" w:cs="Arial"/>
          <w:szCs w:val="22"/>
        </w:rPr>
        <w:t xml:space="preserve">: </w:t>
      </w:r>
      <w:hyperlink r:id="rId13" w:history="1">
        <w:r w:rsidRPr="00586E6D">
          <w:rPr>
            <w:rStyle w:val="Hyperlink"/>
            <w:rFonts w:ascii="Arial" w:hAnsi="Arial" w:cs="Arial"/>
            <w:szCs w:val="22"/>
          </w:rPr>
          <w:t>www.gov.uk/government/speeches/fire-and-rescue-services</w:t>
        </w:r>
      </w:hyperlink>
      <w:r w:rsidR="009261FF" w:rsidRPr="00586E6D">
        <w:rPr>
          <w:rFonts w:ascii="Arial" w:hAnsi="Arial" w:cs="Arial"/>
          <w:szCs w:val="22"/>
        </w:rPr>
        <w:t xml:space="preserve"> </w:t>
      </w:r>
    </w:p>
    <w:p w14:paraId="00CA3C9E" w14:textId="77777777" w:rsidR="00FF58A7" w:rsidRPr="00586E6D" w:rsidRDefault="00FF58A7" w:rsidP="00FF58A7">
      <w:pPr>
        <w:pStyle w:val="Default"/>
        <w:ind w:left="567"/>
        <w:rPr>
          <w:color w:val="auto"/>
          <w:sz w:val="22"/>
          <w:szCs w:val="22"/>
        </w:rPr>
      </w:pPr>
    </w:p>
    <w:p w14:paraId="00CA3C9F" w14:textId="77777777" w:rsidR="00586E6D" w:rsidRPr="00586E6D" w:rsidRDefault="00FF58A7" w:rsidP="008F1857">
      <w:pPr>
        <w:pStyle w:val="Default"/>
        <w:numPr>
          <w:ilvl w:val="0"/>
          <w:numId w:val="1"/>
        </w:numPr>
        <w:ind w:left="567" w:hanging="567"/>
        <w:rPr>
          <w:color w:val="auto"/>
          <w:sz w:val="22"/>
          <w:szCs w:val="22"/>
        </w:rPr>
      </w:pPr>
      <w:r w:rsidRPr="00586E6D">
        <w:rPr>
          <w:color w:val="auto"/>
          <w:sz w:val="22"/>
          <w:szCs w:val="22"/>
        </w:rPr>
        <w:t>Following this statement, the LGA wrote to Clive Betts MP, Chair</w:t>
      </w:r>
      <w:r w:rsidRPr="009D2453">
        <w:rPr>
          <w:color w:val="auto"/>
          <w:sz w:val="22"/>
          <w:szCs w:val="22"/>
        </w:rPr>
        <w:t xml:space="preserve"> of the DCLG Select Committee. He has confirmed that the Committee has decided to wait until after the Independent Review of Terms and Conditions, led by Adrian Thomas, is completed before the Committee will respond further. </w:t>
      </w:r>
    </w:p>
    <w:p w14:paraId="00CA3CA0" w14:textId="77777777" w:rsidR="008F1857" w:rsidRPr="009D2453" w:rsidRDefault="00DE7DAB" w:rsidP="008F1857">
      <w:pPr>
        <w:pStyle w:val="Default"/>
        <w:rPr>
          <w:color w:val="auto"/>
          <w:sz w:val="22"/>
          <w:szCs w:val="22"/>
        </w:rPr>
      </w:pPr>
      <w:r w:rsidRPr="009D2453">
        <w:rPr>
          <w:b/>
          <w:sz w:val="22"/>
          <w:szCs w:val="22"/>
        </w:rPr>
        <w:lastRenderedPageBreak/>
        <w:t xml:space="preserve">Independent </w:t>
      </w:r>
      <w:proofErr w:type="gramStart"/>
      <w:r w:rsidRPr="009D2453">
        <w:rPr>
          <w:b/>
          <w:sz w:val="22"/>
          <w:szCs w:val="22"/>
        </w:rPr>
        <w:t>audit company</w:t>
      </w:r>
      <w:proofErr w:type="gramEnd"/>
      <w:r w:rsidRPr="009D2453">
        <w:rPr>
          <w:b/>
          <w:sz w:val="22"/>
          <w:szCs w:val="22"/>
        </w:rPr>
        <w:t xml:space="preserve"> set up by LGA</w:t>
      </w:r>
    </w:p>
    <w:p w14:paraId="00CA3CA1" w14:textId="77777777" w:rsidR="008F1857" w:rsidRPr="009D2453" w:rsidRDefault="008F1857" w:rsidP="008F1857">
      <w:pPr>
        <w:pStyle w:val="ListParagraph"/>
        <w:rPr>
          <w:rFonts w:ascii="Arial" w:hAnsi="Arial" w:cs="Arial"/>
          <w:szCs w:val="22"/>
        </w:rPr>
      </w:pPr>
    </w:p>
    <w:p w14:paraId="00CA3CA2" w14:textId="77777777" w:rsidR="008F1857" w:rsidRPr="009D2453" w:rsidRDefault="00DE7DAB" w:rsidP="008F1857">
      <w:pPr>
        <w:pStyle w:val="Default"/>
        <w:numPr>
          <w:ilvl w:val="0"/>
          <w:numId w:val="1"/>
        </w:numPr>
        <w:ind w:left="567" w:hanging="567"/>
        <w:rPr>
          <w:color w:val="auto"/>
          <w:sz w:val="22"/>
          <w:szCs w:val="22"/>
        </w:rPr>
      </w:pPr>
      <w:r w:rsidRPr="009D2453">
        <w:rPr>
          <w:sz w:val="22"/>
          <w:szCs w:val="22"/>
        </w:rPr>
        <w:t>Public Sector Audit Appointments (PSAA) has been established by the Local Government Association. It will take on responsibilities related to local public audit when the Audit Commission closes. PSAA will be responsible for appointing external auditors to Fire and Rescue Authorities from 1 April 2015</w:t>
      </w:r>
      <w:r w:rsidR="008F1857" w:rsidRPr="009D2453">
        <w:rPr>
          <w:sz w:val="22"/>
          <w:szCs w:val="22"/>
        </w:rPr>
        <w:t xml:space="preserve"> and will manage contracts with private sector audit firms for the external audits of fire and rescue authorities, NHS bodies, the police and councils, until at least 2017.</w:t>
      </w:r>
    </w:p>
    <w:p w14:paraId="00CA3CA3" w14:textId="77777777" w:rsidR="0074009B" w:rsidRPr="0074009B" w:rsidRDefault="0074009B" w:rsidP="00586E6D">
      <w:pPr>
        <w:pStyle w:val="Default"/>
        <w:ind w:left="567"/>
        <w:rPr>
          <w:color w:val="auto"/>
          <w:sz w:val="22"/>
          <w:szCs w:val="22"/>
        </w:rPr>
      </w:pPr>
    </w:p>
    <w:p w14:paraId="00CA3CA4" w14:textId="77777777" w:rsidR="00586E6D" w:rsidRPr="00586E6D" w:rsidRDefault="008F1857" w:rsidP="008F1857">
      <w:pPr>
        <w:pStyle w:val="Default"/>
        <w:numPr>
          <w:ilvl w:val="0"/>
          <w:numId w:val="1"/>
        </w:numPr>
        <w:ind w:left="567" w:hanging="567"/>
        <w:rPr>
          <w:color w:val="auto"/>
          <w:sz w:val="22"/>
          <w:szCs w:val="22"/>
        </w:rPr>
      </w:pPr>
      <w:r w:rsidRPr="009D2453">
        <w:rPr>
          <w:sz w:val="22"/>
          <w:szCs w:val="22"/>
        </w:rPr>
        <w:t xml:space="preserve">The company will be chaired by Steve </w:t>
      </w:r>
      <w:proofErr w:type="gramStart"/>
      <w:r w:rsidRPr="009D2453">
        <w:rPr>
          <w:sz w:val="22"/>
          <w:szCs w:val="22"/>
        </w:rPr>
        <w:t>Freer,</w:t>
      </w:r>
      <w:proofErr w:type="gramEnd"/>
      <w:r w:rsidRPr="009D2453">
        <w:rPr>
          <w:sz w:val="22"/>
          <w:szCs w:val="22"/>
        </w:rPr>
        <w:t xml:space="preserve"> formerly the Chief Executive of the Chartered Institute of Public Finance and Accountancy (CIPFA) and four non-executive directors are currently being recruited.</w:t>
      </w:r>
      <w:r w:rsidR="0074009B">
        <w:rPr>
          <w:sz w:val="22"/>
          <w:szCs w:val="22"/>
        </w:rPr>
        <w:t xml:space="preserve"> </w:t>
      </w:r>
    </w:p>
    <w:p w14:paraId="00CA3CA5" w14:textId="77777777" w:rsidR="00586E6D" w:rsidRPr="00586E6D" w:rsidRDefault="00586E6D" w:rsidP="00586E6D">
      <w:pPr>
        <w:pStyle w:val="ListParagraph"/>
        <w:rPr>
          <w:rFonts w:ascii="Arial" w:hAnsi="Arial" w:cs="Arial"/>
          <w:szCs w:val="22"/>
        </w:rPr>
      </w:pPr>
    </w:p>
    <w:p w14:paraId="00CA3CA6" w14:textId="77777777" w:rsidR="008F1857" w:rsidRPr="009D2453" w:rsidRDefault="0074009B" w:rsidP="008F1857">
      <w:pPr>
        <w:pStyle w:val="Default"/>
        <w:numPr>
          <w:ilvl w:val="0"/>
          <w:numId w:val="1"/>
        </w:numPr>
        <w:ind w:left="567" w:hanging="567"/>
        <w:rPr>
          <w:color w:val="auto"/>
          <w:sz w:val="22"/>
          <w:szCs w:val="22"/>
        </w:rPr>
      </w:pPr>
      <w:r>
        <w:rPr>
          <w:sz w:val="22"/>
          <w:szCs w:val="22"/>
        </w:rPr>
        <w:t xml:space="preserve">For further information please contact Fiona Daley, Head of Implementation </w:t>
      </w:r>
      <w:hyperlink r:id="rId14" w:history="1">
        <w:r w:rsidRPr="0074009B">
          <w:rPr>
            <w:rStyle w:val="Hyperlink"/>
            <w:sz w:val="22"/>
            <w:szCs w:val="22"/>
          </w:rPr>
          <w:t>fiona.daley@local.gov.uk</w:t>
        </w:r>
      </w:hyperlink>
      <w:r>
        <w:rPr>
          <w:sz w:val="22"/>
          <w:szCs w:val="22"/>
        </w:rPr>
        <w:t xml:space="preserve">. </w:t>
      </w:r>
    </w:p>
    <w:p w14:paraId="00CA3CA7" w14:textId="77777777" w:rsidR="00DE7DAB" w:rsidRPr="009D2453" w:rsidRDefault="00DE7DAB" w:rsidP="00DE7DAB">
      <w:pPr>
        <w:pStyle w:val="ListParagraph"/>
        <w:rPr>
          <w:rFonts w:ascii="Arial" w:hAnsi="Arial" w:cs="Arial"/>
          <w:szCs w:val="22"/>
        </w:rPr>
      </w:pPr>
    </w:p>
    <w:p w14:paraId="00CA3CA8" w14:textId="77777777" w:rsidR="00424E71" w:rsidRPr="00424E71" w:rsidRDefault="00424E71" w:rsidP="00424E71">
      <w:pPr>
        <w:pStyle w:val="Default"/>
        <w:rPr>
          <w:color w:val="auto"/>
          <w:sz w:val="22"/>
          <w:szCs w:val="22"/>
        </w:rPr>
      </w:pPr>
      <w:r w:rsidRPr="00A86F64">
        <w:rPr>
          <w:b/>
          <w:sz w:val="22"/>
          <w:szCs w:val="22"/>
        </w:rPr>
        <w:t>FRA trading companies and state aid</w:t>
      </w:r>
    </w:p>
    <w:p w14:paraId="00CA3CA9" w14:textId="77777777" w:rsidR="00424E71" w:rsidRPr="00424E71" w:rsidRDefault="00424E71" w:rsidP="00424E71">
      <w:pPr>
        <w:pStyle w:val="Default"/>
        <w:ind w:left="567"/>
        <w:rPr>
          <w:color w:val="auto"/>
          <w:sz w:val="22"/>
          <w:szCs w:val="22"/>
        </w:rPr>
      </w:pPr>
    </w:p>
    <w:p w14:paraId="00CA3CAA" w14:textId="77777777" w:rsidR="00424E71" w:rsidRPr="00424E71" w:rsidRDefault="00424E71" w:rsidP="00424E71">
      <w:pPr>
        <w:pStyle w:val="Default"/>
        <w:numPr>
          <w:ilvl w:val="0"/>
          <w:numId w:val="1"/>
        </w:numPr>
        <w:ind w:left="567" w:hanging="567"/>
        <w:rPr>
          <w:color w:val="auto"/>
          <w:sz w:val="22"/>
          <w:szCs w:val="22"/>
        </w:rPr>
      </w:pPr>
      <w:r w:rsidRPr="00424E71">
        <w:rPr>
          <w:sz w:val="22"/>
          <w:szCs w:val="22"/>
        </w:rPr>
        <w:t>The Fire Industry Association (FIA) has made a claim to the European Commission (EC) that trading companies set up by Fire and Rescue Authorities are making use of the UK FRS ‘brand’ without charge. The FIA considers that this use of resources – described as ‘state aid’ – contravenes EC rules designed to ensure fair competition in the marketplace.</w:t>
      </w:r>
    </w:p>
    <w:p w14:paraId="00CA3CAB" w14:textId="77777777" w:rsidR="00424E71" w:rsidRPr="00424E71" w:rsidRDefault="00424E71" w:rsidP="00424E71">
      <w:pPr>
        <w:pStyle w:val="ListParagraph"/>
        <w:rPr>
          <w:rFonts w:ascii="Arial" w:hAnsi="Arial" w:cs="Arial"/>
          <w:szCs w:val="22"/>
        </w:rPr>
      </w:pPr>
    </w:p>
    <w:p w14:paraId="00CA3CAC" w14:textId="77777777" w:rsidR="00424E71" w:rsidRPr="00424E71" w:rsidRDefault="00424E71" w:rsidP="00424E71">
      <w:pPr>
        <w:pStyle w:val="Default"/>
        <w:numPr>
          <w:ilvl w:val="0"/>
          <w:numId w:val="1"/>
        </w:numPr>
        <w:ind w:left="567" w:hanging="567"/>
        <w:rPr>
          <w:color w:val="auto"/>
          <w:sz w:val="22"/>
          <w:szCs w:val="22"/>
        </w:rPr>
      </w:pPr>
      <w:r w:rsidRPr="00424E71">
        <w:rPr>
          <w:sz w:val="22"/>
          <w:szCs w:val="22"/>
        </w:rPr>
        <w:t>FRAs have the power to trade i.e. to make a profit on the services that are incidental or indirectly incidental statutory functions</w:t>
      </w:r>
      <w:r w:rsidRPr="00424E71">
        <w:rPr>
          <w:rStyle w:val="FootnoteReference"/>
          <w:sz w:val="22"/>
          <w:szCs w:val="22"/>
        </w:rPr>
        <w:footnoteReference w:id="1"/>
      </w:r>
      <w:r w:rsidRPr="00424E71">
        <w:rPr>
          <w:sz w:val="22"/>
          <w:szCs w:val="22"/>
        </w:rPr>
        <w:t>. However, to exercise this particular power, the authority is required to establish a trading company.  There are some 15 FRAs with trading companies and others may be considering setting up a company.</w:t>
      </w:r>
      <w:r>
        <w:rPr>
          <w:color w:val="auto"/>
          <w:sz w:val="22"/>
          <w:szCs w:val="22"/>
        </w:rPr>
        <w:t xml:space="preserve"> </w:t>
      </w:r>
      <w:r w:rsidR="00F03137">
        <w:rPr>
          <w:color w:val="auto"/>
          <w:sz w:val="22"/>
          <w:szCs w:val="22"/>
        </w:rPr>
        <w:t>The issue of s</w:t>
      </w:r>
      <w:r w:rsidR="00F03137">
        <w:rPr>
          <w:sz w:val="22"/>
          <w:szCs w:val="22"/>
        </w:rPr>
        <w:t>tate a</w:t>
      </w:r>
      <w:r w:rsidRPr="00424E71">
        <w:rPr>
          <w:sz w:val="22"/>
          <w:szCs w:val="22"/>
        </w:rPr>
        <w:t xml:space="preserve">id arises when: </w:t>
      </w:r>
    </w:p>
    <w:p w14:paraId="00CA3CAD" w14:textId="77777777" w:rsidR="00424E71" w:rsidRPr="00424E71" w:rsidRDefault="00424E71" w:rsidP="00424E71">
      <w:pPr>
        <w:pStyle w:val="ListParagraph"/>
        <w:rPr>
          <w:rFonts w:ascii="Arial" w:hAnsi="Arial" w:cs="Arial"/>
          <w:szCs w:val="22"/>
        </w:rPr>
      </w:pPr>
    </w:p>
    <w:p w14:paraId="00CA3CAE" w14:textId="77777777" w:rsidR="00424E71" w:rsidRPr="00424E71" w:rsidRDefault="00424E71" w:rsidP="00424E71">
      <w:pPr>
        <w:pStyle w:val="Default"/>
        <w:numPr>
          <w:ilvl w:val="0"/>
          <w:numId w:val="13"/>
        </w:numPr>
        <w:tabs>
          <w:tab w:val="left" w:pos="1134"/>
        </w:tabs>
        <w:ind w:left="1134" w:hanging="567"/>
        <w:rPr>
          <w:color w:val="auto"/>
          <w:sz w:val="22"/>
          <w:szCs w:val="22"/>
        </w:rPr>
      </w:pPr>
      <w:r w:rsidRPr="00424E71">
        <w:rPr>
          <w:sz w:val="22"/>
          <w:szCs w:val="22"/>
        </w:rPr>
        <w:t>there has been an intervention by the State or through State resources which can take a variety of forms (e.g. grants, interest and tax reliefs, guarantees, government holdings of all or part of a company, or providing goods and services on preferential terms, etc.);</w:t>
      </w:r>
    </w:p>
    <w:p w14:paraId="00CA3CAF" w14:textId="77777777" w:rsidR="00424E71" w:rsidRPr="00424E71" w:rsidRDefault="00424E71" w:rsidP="00424E71">
      <w:pPr>
        <w:pStyle w:val="Default"/>
        <w:numPr>
          <w:ilvl w:val="0"/>
          <w:numId w:val="13"/>
        </w:numPr>
        <w:tabs>
          <w:tab w:val="left" w:pos="1134"/>
        </w:tabs>
        <w:ind w:left="1134" w:hanging="567"/>
        <w:rPr>
          <w:color w:val="auto"/>
          <w:sz w:val="22"/>
          <w:szCs w:val="22"/>
        </w:rPr>
      </w:pPr>
      <w:r w:rsidRPr="00424E71">
        <w:rPr>
          <w:sz w:val="22"/>
          <w:szCs w:val="22"/>
        </w:rPr>
        <w:t>the intervention gives the recipient an advantage on a selective basis, for example to specific companies or industry sectors, or to companies located in specific regions;</w:t>
      </w:r>
    </w:p>
    <w:p w14:paraId="00CA3CB0" w14:textId="77777777" w:rsidR="00424E71" w:rsidRPr="00424E71" w:rsidRDefault="00424E71" w:rsidP="00424E71">
      <w:pPr>
        <w:pStyle w:val="Default"/>
        <w:numPr>
          <w:ilvl w:val="0"/>
          <w:numId w:val="13"/>
        </w:numPr>
        <w:tabs>
          <w:tab w:val="left" w:pos="1134"/>
        </w:tabs>
        <w:ind w:left="1134" w:hanging="567"/>
        <w:rPr>
          <w:color w:val="auto"/>
          <w:sz w:val="22"/>
          <w:szCs w:val="22"/>
        </w:rPr>
      </w:pPr>
      <w:r w:rsidRPr="00424E71">
        <w:rPr>
          <w:sz w:val="22"/>
          <w:szCs w:val="22"/>
        </w:rPr>
        <w:t>competition has been or may be distorted; and</w:t>
      </w:r>
    </w:p>
    <w:p w14:paraId="00CA3CB1" w14:textId="77777777" w:rsidR="00424E71" w:rsidRPr="00424E71" w:rsidRDefault="00424E71" w:rsidP="00424E71">
      <w:pPr>
        <w:pStyle w:val="Default"/>
        <w:numPr>
          <w:ilvl w:val="0"/>
          <w:numId w:val="13"/>
        </w:numPr>
        <w:tabs>
          <w:tab w:val="left" w:pos="1134"/>
        </w:tabs>
        <w:ind w:left="1134" w:hanging="567"/>
        <w:rPr>
          <w:color w:val="auto"/>
          <w:sz w:val="22"/>
          <w:szCs w:val="22"/>
        </w:rPr>
      </w:pPr>
      <w:proofErr w:type="gramStart"/>
      <w:r w:rsidRPr="00424E71">
        <w:rPr>
          <w:sz w:val="22"/>
          <w:szCs w:val="22"/>
        </w:rPr>
        <w:t>the</w:t>
      </w:r>
      <w:proofErr w:type="gramEnd"/>
      <w:r w:rsidRPr="00424E71">
        <w:rPr>
          <w:sz w:val="22"/>
          <w:szCs w:val="22"/>
        </w:rPr>
        <w:t xml:space="preserve"> intervention is likely to affect trade between Member States.</w:t>
      </w:r>
    </w:p>
    <w:p w14:paraId="00CA3CB2" w14:textId="77777777" w:rsidR="00F03137" w:rsidRPr="00F03137" w:rsidRDefault="00F03137" w:rsidP="0074009B">
      <w:pPr>
        <w:pStyle w:val="Default"/>
        <w:rPr>
          <w:color w:val="auto"/>
          <w:sz w:val="22"/>
          <w:szCs w:val="22"/>
        </w:rPr>
      </w:pPr>
    </w:p>
    <w:p w14:paraId="00CA3CB3" w14:textId="77777777" w:rsidR="00EF41C1" w:rsidRPr="00EF41C1" w:rsidRDefault="0074009B" w:rsidP="00EF41C1">
      <w:pPr>
        <w:pStyle w:val="Default"/>
        <w:numPr>
          <w:ilvl w:val="0"/>
          <w:numId w:val="1"/>
        </w:numPr>
        <w:ind w:left="567" w:hanging="567"/>
        <w:rPr>
          <w:color w:val="auto"/>
          <w:sz w:val="22"/>
          <w:szCs w:val="22"/>
        </w:rPr>
      </w:pPr>
      <w:r>
        <w:rPr>
          <w:sz w:val="22"/>
          <w:szCs w:val="22"/>
        </w:rPr>
        <w:t>Through a co</w:t>
      </w:r>
      <w:r w:rsidR="00DE027C">
        <w:rPr>
          <w:sz w:val="22"/>
          <w:szCs w:val="22"/>
        </w:rPr>
        <w:t>ordinated response,</w:t>
      </w:r>
      <w:r w:rsidR="00424E71" w:rsidRPr="00424E71">
        <w:rPr>
          <w:sz w:val="22"/>
          <w:szCs w:val="22"/>
        </w:rPr>
        <w:t xml:space="preserve"> FRAs made a number of points including</w:t>
      </w:r>
      <w:proofErr w:type="gramStart"/>
      <w:r w:rsidR="00DE027C">
        <w:rPr>
          <w:sz w:val="22"/>
          <w:szCs w:val="22"/>
        </w:rPr>
        <w:t>:</w:t>
      </w:r>
      <w:r w:rsidR="00424E71" w:rsidRPr="00424E71">
        <w:rPr>
          <w:sz w:val="22"/>
          <w:szCs w:val="22"/>
        </w:rPr>
        <w:t>;</w:t>
      </w:r>
      <w:proofErr w:type="gramEnd"/>
      <w:r w:rsidR="00424E71" w:rsidRPr="00424E71">
        <w:rPr>
          <w:sz w:val="22"/>
          <w:szCs w:val="22"/>
        </w:rPr>
        <w:t xml:space="preserve"> that there is no single UK Fire services and therefore no single brand</w:t>
      </w:r>
      <w:r w:rsidR="00DE027C">
        <w:rPr>
          <w:sz w:val="22"/>
          <w:szCs w:val="22"/>
        </w:rPr>
        <w:t>;</w:t>
      </w:r>
      <w:r w:rsidR="00424E71" w:rsidRPr="00424E71">
        <w:rPr>
          <w:sz w:val="22"/>
          <w:szCs w:val="22"/>
        </w:rPr>
        <w:t xml:space="preserve"> the companies are also markedly different in the services they offer and how they operate therefore they should be considered on a case by case basis. The establishment of FRA trading companies is a legal requirement </w:t>
      </w:r>
      <w:r w:rsidR="00DE027C">
        <w:rPr>
          <w:sz w:val="22"/>
          <w:szCs w:val="22"/>
        </w:rPr>
        <w:t>whic</w:t>
      </w:r>
      <w:r>
        <w:rPr>
          <w:sz w:val="22"/>
          <w:szCs w:val="22"/>
        </w:rPr>
        <w:t>h</w:t>
      </w:r>
      <w:r w:rsidR="00DE027C">
        <w:rPr>
          <w:sz w:val="22"/>
          <w:szCs w:val="22"/>
        </w:rPr>
        <w:t xml:space="preserve"> invokes</w:t>
      </w:r>
      <w:r w:rsidR="00424E71" w:rsidRPr="00424E71">
        <w:rPr>
          <w:sz w:val="22"/>
          <w:szCs w:val="22"/>
        </w:rPr>
        <w:t xml:space="preserve"> certain requirements (legal and accounting) which </w:t>
      </w:r>
      <w:r w:rsidR="00424E71" w:rsidRPr="00424E71">
        <w:rPr>
          <w:sz w:val="22"/>
          <w:szCs w:val="22"/>
        </w:rPr>
        <w:lastRenderedPageBreak/>
        <w:t xml:space="preserve">require the relationship with their parent FRA to be publicly acknowledged. There are also no state </w:t>
      </w:r>
      <w:r w:rsidR="00424E71" w:rsidRPr="00EF41C1">
        <w:rPr>
          <w:sz w:val="22"/>
          <w:szCs w:val="22"/>
        </w:rPr>
        <w:t>resources being tra</w:t>
      </w:r>
      <w:r w:rsidR="00F03137">
        <w:rPr>
          <w:sz w:val="22"/>
          <w:szCs w:val="22"/>
        </w:rPr>
        <w:t>nsferred that would constitute s</w:t>
      </w:r>
      <w:r w:rsidR="00424E71" w:rsidRPr="00EF41C1">
        <w:rPr>
          <w:sz w:val="22"/>
          <w:szCs w:val="22"/>
        </w:rPr>
        <w:t xml:space="preserve">tate </w:t>
      </w:r>
      <w:r w:rsidR="00DE027C">
        <w:rPr>
          <w:sz w:val="22"/>
          <w:szCs w:val="22"/>
        </w:rPr>
        <w:t>a</w:t>
      </w:r>
      <w:r w:rsidR="00424E71" w:rsidRPr="00EF41C1">
        <w:rPr>
          <w:sz w:val="22"/>
          <w:szCs w:val="22"/>
        </w:rPr>
        <w:t>id.</w:t>
      </w:r>
    </w:p>
    <w:p w14:paraId="00CA3CB4" w14:textId="77777777" w:rsidR="00424E71" w:rsidRPr="00424E71" w:rsidRDefault="00424E71" w:rsidP="00424E71">
      <w:pPr>
        <w:pStyle w:val="ListParagraph"/>
        <w:rPr>
          <w:rFonts w:ascii="Arial" w:hAnsi="Arial" w:cs="Arial"/>
          <w:b/>
          <w:szCs w:val="22"/>
        </w:rPr>
      </w:pPr>
    </w:p>
    <w:p w14:paraId="00CA3CB5" w14:textId="77777777" w:rsidR="00424E71" w:rsidRPr="00424E71" w:rsidRDefault="00424E71" w:rsidP="00424E71">
      <w:pPr>
        <w:pStyle w:val="Default"/>
        <w:numPr>
          <w:ilvl w:val="0"/>
          <w:numId w:val="1"/>
        </w:numPr>
        <w:ind w:left="567" w:hanging="567"/>
        <w:rPr>
          <w:color w:val="auto"/>
          <w:sz w:val="22"/>
          <w:szCs w:val="22"/>
        </w:rPr>
      </w:pPr>
      <w:r w:rsidRPr="00424E71">
        <w:rPr>
          <w:sz w:val="22"/>
          <w:szCs w:val="22"/>
        </w:rPr>
        <w:t xml:space="preserve">The claim is at an early stage of consideration and may be rejected at this point. If this is not the case then a more formal investigation may be launched. The legal view is that a formal response may not be received for some time. </w:t>
      </w:r>
    </w:p>
    <w:p w14:paraId="00CA3CB6" w14:textId="77777777" w:rsidR="00424E71" w:rsidRPr="00424E71" w:rsidRDefault="00424E71" w:rsidP="00424E71">
      <w:pPr>
        <w:pStyle w:val="ListParagraph"/>
        <w:rPr>
          <w:rFonts w:ascii="Arial" w:hAnsi="Arial" w:cs="Arial"/>
          <w:b/>
          <w:szCs w:val="22"/>
        </w:rPr>
      </w:pPr>
    </w:p>
    <w:p w14:paraId="00CA3CB7" w14:textId="77777777" w:rsidR="00424E71" w:rsidRPr="00586E6D" w:rsidRDefault="00424E71" w:rsidP="00586E6D">
      <w:pPr>
        <w:pStyle w:val="Default"/>
        <w:numPr>
          <w:ilvl w:val="0"/>
          <w:numId w:val="1"/>
        </w:numPr>
        <w:ind w:left="567" w:hanging="567"/>
        <w:rPr>
          <w:color w:val="auto"/>
          <w:sz w:val="22"/>
          <w:szCs w:val="22"/>
        </w:rPr>
      </w:pPr>
      <w:r w:rsidRPr="00424E71">
        <w:rPr>
          <w:sz w:val="22"/>
          <w:szCs w:val="22"/>
        </w:rPr>
        <w:t xml:space="preserve">The claim has identified the importance of properly establishing FRA trading companies. There is a benefit in having a clear and comprehensive legal agreement </w:t>
      </w:r>
      <w:r w:rsidRPr="00EF41C1">
        <w:rPr>
          <w:sz w:val="22"/>
          <w:szCs w:val="22"/>
        </w:rPr>
        <w:t>covering the recharging of costs from each FRA to its trading arm including intellectual property. It is helpful to be able to distinguish between the FRA / FRS and its trading arm. This applies in areas such as: websites, uniforms, marking of vehicles, contact numbers, brand and logos, etc.</w:t>
      </w:r>
    </w:p>
    <w:p w14:paraId="00CA3CB8" w14:textId="77777777" w:rsidR="0019312C" w:rsidRPr="0019312C" w:rsidRDefault="0019312C" w:rsidP="0019312C">
      <w:pPr>
        <w:pStyle w:val="ListParagraph"/>
        <w:rPr>
          <w:rFonts w:ascii="Arial" w:hAnsi="Arial" w:cs="Arial"/>
          <w:b/>
          <w:szCs w:val="22"/>
        </w:rPr>
      </w:pPr>
    </w:p>
    <w:p w14:paraId="00CA3CB9" w14:textId="77777777" w:rsidR="0019312C" w:rsidRPr="0019312C" w:rsidRDefault="0019312C" w:rsidP="0019312C">
      <w:pPr>
        <w:pStyle w:val="Default"/>
        <w:rPr>
          <w:color w:val="auto"/>
          <w:sz w:val="22"/>
          <w:szCs w:val="22"/>
        </w:rPr>
      </w:pPr>
      <w:r w:rsidRPr="0019312C">
        <w:rPr>
          <w:b/>
          <w:sz w:val="22"/>
          <w:szCs w:val="22"/>
        </w:rPr>
        <w:t>London Inter-Banked Offered Rate (LIBOR)</w:t>
      </w:r>
    </w:p>
    <w:p w14:paraId="00CA3CBA" w14:textId="77777777" w:rsidR="0019312C" w:rsidRPr="0019312C" w:rsidRDefault="0019312C" w:rsidP="0019312C">
      <w:pPr>
        <w:pStyle w:val="ListParagraph"/>
        <w:rPr>
          <w:rFonts w:ascii="Arial" w:hAnsi="Arial" w:cs="Arial"/>
          <w:szCs w:val="22"/>
        </w:rPr>
      </w:pPr>
    </w:p>
    <w:p w14:paraId="00CA3CBB" w14:textId="77777777" w:rsidR="0019312C" w:rsidRPr="00B24112" w:rsidRDefault="0019312C" w:rsidP="0019312C">
      <w:pPr>
        <w:pStyle w:val="Default"/>
        <w:numPr>
          <w:ilvl w:val="0"/>
          <w:numId w:val="1"/>
        </w:numPr>
        <w:ind w:left="567" w:hanging="567"/>
        <w:rPr>
          <w:color w:val="auto"/>
          <w:sz w:val="22"/>
          <w:szCs w:val="22"/>
        </w:rPr>
      </w:pPr>
      <w:r w:rsidRPr="0019312C">
        <w:rPr>
          <w:sz w:val="22"/>
          <w:szCs w:val="22"/>
        </w:rPr>
        <w:t>On Friday 3 October the Chancellor, George Osborne</w:t>
      </w:r>
      <w:r w:rsidR="00DC78EA">
        <w:rPr>
          <w:sz w:val="22"/>
          <w:szCs w:val="22"/>
        </w:rPr>
        <w:t>,</w:t>
      </w:r>
      <w:r w:rsidRPr="0019312C">
        <w:rPr>
          <w:sz w:val="22"/>
          <w:szCs w:val="22"/>
        </w:rPr>
        <w:t xml:space="preserve"> announced that The Firefighters Charity would be receiving up to £1 million of funding to enhance their existing services to firefighters and fire service personnel. In addition the charity will also be endowed </w:t>
      </w:r>
      <w:r w:rsidRPr="00B24112">
        <w:rPr>
          <w:sz w:val="22"/>
          <w:szCs w:val="22"/>
        </w:rPr>
        <w:t>with a further £1 million so that they are able to offer their services to both ambulance and search and rescue personnel as needed.</w:t>
      </w:r>
    </w:p>
    <w:p w14:paraId="00CA3CBC" w14:textId="77777777" w:rsidR="0019312C" w:rsidRPr="00B24112" w:rsidRDefault="0019312C" w:rsidP="0019312C">
      <w:pPr>
        <w:pStyle w:val="ListParagraph"/>
        <w:rPr>
          <w:rFonts w:ascii="Arial" w:hAnsi="Arial" w:cs="Arial"/>
          <w:szCs w:val="22"/>
        </w:rPr>
      </w:pPr>
    </w:p>
    <w:p w14:paraId="00CA3CBD" w14:textId="77777777" w:rsidR="00DC78EA" w:rsidRPr="00B24112" w:rsidRDefault="00DC78EA" w:rsidP="00DC78EA">
      <w:pPr>
        <w:pStyle w:val="Default"/>
        <w:numPr>
          <w:ilvl w:val="0"/>
          <w:numId w:val="1"/>
        </w:numPr>
        <w:ind w:left="567" w:hanging="567"/>
        <w:rPr>
          <w:color w:val="auto"/>
          <w:sz w:val="22"/>
          <w:szCs w:val="22"/>
        </w:rPr>
      </w:pPr>
      <w:r w:rsidRPr="00B24112">
        <w:rPr>
          <w:sz w:val="22"/>
          <w:szCs w:val="22"/>
        </w:rPr>
        <w:t>This funding is part of a £10 million pot from LIBOR fines, initially announced as part of the December 2013 Autumn Statement. The LIBOR fund has been raised through fines imposed on banks for misdemeanors and attempted manipulation of financial markets.</w:t>
      </w:r>
    </w:p>
    <w:p w14:paraId="00CA3CBE" w14:textId="77777777" w:rsidR="00DC78EA" w:rsidRPr="00B24112" w:rsidRDefault="00DC78EA" w:rsidP="00DC78EA">
      <w:pPr>
        <w:pStyle w:val="ListParagraph"/>
        <w:rPr>
          <w:rFonts w:ascii="Arial" w:hAnsi="Arial" w:cs="Arial"/>
          <w:szCs w:val="22"/>
        </w:rPr>
      </w:pPr>
    </w:p>
    <w:p w14:paraId="00CA3CBF" w14:textId="77777777" w:rsidR="00DC78EA" w:rsidRPr="00B24112" w:rsidRDefault="00DC78EA" w:rsidP="00B24112">
      <w:pPr>
        <w:pStyle w:val="Default"/>
        <w:rPr>
          <w:b/>
          <w:color w:val="auto"/>
          <w:sz w:val="22"/>
          <w:szCs w:val="22"/>
        </w:rPr>
      </w:pPr>
      <w:r w:rsidRPr="00B24112">
        <w:rPr>
          <w:b/>
          <w:color w:val="auto"/>
          <w:sz w:val="22"/>
          <w:szCs w:val="22"/>
          <w:lang w:val="en-GB" w:eastAsia="en-GB"/>
        </w:rPr>
        <w:t>Review and Refresh of the National Co-ordination and Advisory Framework</w:t>
      </w:r>
    </w:p>
    <w:p w14:paraId="00CA3CC0" w14:textId="77777777" w:rsidR="00DC78EA" w:rsidRPr="00B24112" w:rsidRDefault="00DC78EA" w:rsidP="00DC78EA">
      <w:pPr>
        <w:pStyle w:val="ListParagraph"/>
        <w:rPr>
          <w:rFonts w:ascii="Arial" w:hAnsi="Arial" w:cs="Arial"/>
          <w:b/>
          <w:szCs w:val="22"/>
        </w:rPr>
      </w:pPr>
    </w:p>
    <w:p w14:paraId="00CA3CC1" w14:textId="77777777" w:rsidR="0004241A" w:rsidRDefault="00DC78EA" w:rsidP="00E07536">
      <w:pPr>
        <w:pStyle w:val="Default"/>
        <w:numPr>
          <w:ilvl w:val="0"/>
          <w:numId w:val="1"/>
        </w:numPr>
        <w:ind w:left="567" w:hanging="567"/>
        <w:rPr>
          <w:color w:val="auto"/>
          <w:sz w:val="22"/>
          <w:szCs w:val="22"/>
        </w:rPr>
      </w:pPr>
      <w:r w:rsidRPr="00B24112">
        <w:rPr>
          <w:color w:val="auto"/>
          <w:sz w:val="22"/>
          <w:szCs w:val="22"/>
          <w:lang w:val="en-GB" w:eastAsia="en-GB"/>
        </w:rPr>
        <w:t>DCLG</w:t>
      </w:r>
      <w:r w:rsidR="00B24112" w:rsidRPr="00B24112">
        <w:rPr>
          <w:color w:val="auto"/>
          <w:sz w:val="22"/>
          <w:szCs w:val="22"/>
          <w:lang w:val="en-GB" w:eastAsia="en-GB"/>
        </w:rPr>
        <w:t xml:space="preserve"> will shortly be undertaking a </w:t>
      </w:r>
      <w:r w:rsidRPr="00B24112">
        <w:rPr>
          <w:color w:val="auto"/>
          <w:sz w:val="22"/>
          <w:szCs w:val="22"/>
          <w:lang w:val="en-GB" w:eastAsia="en-GB"/>
        </w:rPr>
        <w:t>review and refresh of the National Co-ordination and Advisory Framework 2008/11</w:t>
      </w:r>
      <w:r w:rsidR="00B24112" w:rsidRPr="00B24112">
        <w:rPr>
          <w:color w:val="auto"/>
          <w:sz w:val="22"/>
          <w:szCs w:val="22"/>
          <w:lang w:val="en-GB" w:eastAsia="en-GB"/>
        </w:rPr>
        <w:t xml:space="preserve">. </w:t>
      </w:r>
      <w:r w:rsidRPr="00B24112">
        <w:rPr>
          <w:color w:val="auto"/>
          <w:sz w:val="22"/>
          <w:szCs w:val="22"/>
          <w:lang w:val="en-GB" w:eastAsia="en-GB"/>
        </w:rPr>
        <w:t>The aim of the review is to revise and clarify the approach to the coordination</w:t>
      </w:r>
      <w:r w:rsidRPr="00DC78EA">
        <w:rPr>
          <w:color w:val="auto"/>
          <w:sz w:val="22"/>
          <w:szCs w:val="22"/>
          <w:lang w:val="en-GB" w:eastAsia="en-GB"/>
        </w:rPr>
        <w:t xml:space="preserve"> of emergencies involving the fire and rescue service. </w:t>
      </w:r>
      <w:r w:rsidR="00B24112">
        <w:rPr>
          <w:color w:val="auto"/>
          <w:sz w:val="22"/>
          <w:szCs w:val="22"/>
          <w:lang w:val="en-GB" w:eastAsia="en-GB"/>
        </w:rPr>
        <w:t>The public consultation on the review starts shortly and will run for 6 weeks. It is expected the refreshed framework will be published in December.</w:t>
      </w:r>
    </w:p>
    <w:p w14:paraId="00CA3CC2" w14:textId="77777777" w:rsidR="0004241A" w:rsidRDefault="0004241A" w:rsidP="0004241A">
      <w:pPr>
        <w:pStyle w:val="Default"/>
        <w:rPr>
          <w:b/>
          <w:sz w:val="22"/>
          <w:szCs w:val="22"/>
        </w:rPr>
      </w:pPr>
    </w:p>
    <w:p w14:paraId="00CA3CC3" w14:textId="77777777" w:rsidR="0004241A" w:rsidRDefault="00E07536" w:rsidP="0004241A">
      <w:pPr>
        <w:pStyle w:val="Default"/>
        <w:rPr>
          <w:color w:val="auto"/>
          <w:sz w:val="22"/>
          <w:szCs w:val="22"/>
        </w:rPr>
      </w:pPr>
      <w:r w:rsidRPr="0004241A">
        <w:rPr>
          <w:b/>
          <w:sz w:val="22"/>
          <w:szCs w:val="22"/>
        </w:rPr>
        <w:t>Better Care Fund</w:t>
      </w:r>
    </w:p>
    <w:p w14:paraId="00CA3CC4" w14:textId="77777777" w:rsidR="0004241A" w:rsidRPr="00C748C5" w:rsidRDefault="0004241A" w:rsidP="0004241A">
      <w:pPr>
        <w:pStyle w:val="Default"/>
        <w:ind w:left="567"/>
        <w:rPr>
          <w:color w:val="auto"/>
          <w:sz w:val="22"/>
          <w:szCs w:val="22"/>
        </w:rPr>
      </w:pPr>
    </w:p>
    <w:p w14:paraId="00CA3CC5" w14:textId="77777777" w:rsidR="0004241A" w:rsidRPr="00C748C5" w:rsidRDefault="00E07536" w:rsidP="0004241A">
      <w:pPr>
        <w:pStyle w:val="Default"/>
        <w:numPr>
          <w:ilvl w:val="0"/>
          <w:numId w:val="1"/>
        </w:numPr>
        <w:ind w:left="567" w:hanging="567"/>
        <w:rPr>
          <w:color w:val="auto"/>
          <w:sz w:val="22"/>
          <w:szCs w:val="22"/>
        </w:rPr>
      </w:pPr>
      <w:r w:rsidRPr="00C748C5">
        <w:rPr>
          <w:color w:val="auto"/>
          <w:sz w:val="22"/>
          <w:szCs w:val="22"/>
        </w:rPr>
        <w:t xml:space="preserve">The Better Care Fund is a £3.8 billion national pooled fund across NHS and local government. It creates a local single pooled budget to </w:t>
      </w:r>
      <w:r w:rsidR="0004241A" w:rsidRPr="00C748C5">
        <w:rPr>
          <w:color w:val="auto"/>
          <w:sz w:val="22"/>
          <w:szCs w:val="22"/>
        </w:rPr>
        <w:t>bring together</w:t>
      </w:r>
      <w:r w:rsidRPr="00C748C5">
        <w:rPr>
          <w:color w:val="auto"/>
          <w:sz w:val="22"/>
          <w:szCs w:val="22"/>
        </w:rPr>
        <w:t xml:space="preserve"> the NHS and local government to work more closely together around people, placing their well-being as the focus of health and care services. At a local level it is overseen by Health and Wellbeing Boards, with local authorities and clinical commissioning groups (CCGs) holding responsibility for commissioning.</w:t>
      </w:r>
    </w:p>
    <w:p w14:paraId="00CA3CC6" w14:textId="77777777" w:rsidR="0004241A" w:rsidRPr="00C748C5" w:rsidRDefault="0004241A" w:rsidP="0004241A">
      <w:pPr>
        <w:pStyle w:val="Default"/>
        <w:ind w:left="567"/>
        <w:rPr>
          <w:color w:val="auto"/>
          <w:sz w:val="22"/>
          <w:szCs w:val="22"/>
        </w:rPr>
      </w:pPr>
    </w:p>
    <w:p w14:paraId="00CA3CC7" w14:textId="77777777" w:rsidR="00E07536" w:rsidRPr="00C748C5" w:rsidRDefault="00C748C5" w:rsidP="0004241A">
      <w:pPr>
        <w:pStyle w:val="Default"/>
        <w:numPr>
          <w:ilvl w:val="0"/>
          <w:numId w:val="1"/>
        </w:numPr>
        <w:ind w:left="567" w:hanging="567"/>
        <w:rPr>
          <w:color w:val="auto"/>
          <w:sz w:val="22"/>
          <w:szCs w:val="22"/>
        </w:rPr>
      </w:pPr>
      <w:r w:rsidRPr="00C748C5">
        <w:rPr>
          <w:color w:val="auto"/>
          <w:sz w:val="22"/>
          <w:szCs w:val="22"/>
        </w:rPr>
        <w:t xml:space="preserve">Many FRAs may have had close engagement with this </w:t>
      </w:r>
      <w:proofErr w:type="spellStart"/>
      <w:r w:rsidRPr="00C748C5">
        <w:rPr>
          <w:color w:val="auto"/>
          <w:sz w:val="22"/>
          <w:szCs w:val="22"/>
        </w:rPr>
        <w:t>programme</w:t>
      </w:r>
      <w:proofErr w:type="spellEnd"/>
      <w:r w:rsidRPr="00C748C5">
        <w:rPr>
          <w:color w:val="auto"/>
          <w:sz w:val="22"/>
          <w:szCs w:val="22"/>
        </w:rPr>
        <w:t xml:space="preserve"> </w:t>
      </w:r>
      <w:proofErr w:type="gramStart"/>
      <w:r w:rsidRPr="00C748C5">
        <w:rPr>
          <w:color w:val="auto"/>
          <w:sz w:val="22"/>
          <w:szCs w:val="22"/>
        </w:rPr>
        <w:t>already,</w:t>
      </w:r>
      <w:proofErr w:type="gramEnd"/>
      <w:r w:rsidRPr="00C748C5">
        <w:rPr>
          <w:color w:val="auto"/>
          <w:sz w:val="22"/>
          <w:szCs w:val="22"/>
        </w:rPr>
        <w:t xml:space="preserve"> however there are further opportunities for FRAs to get involved with joining up services at a local level through working with health partners. </w:t>
      </w:r>
      <w:r w:rsidR="00E07536" w:rsidRPr="00C748C5">
        <w:rPr>
          <w:color w:val="auto"/>
          <w:sz w:val="22"/>
          <w:szCs w:val="22"/>
        </w:rPr>
        <w:t>There may</w:t>
      </w:r>
      <w:r w:rsidRPr="00C748C5">
        <w:rPr>
          <w:color w:val="auto"/>
          <w:sz w:val="22"/>
          <w:szCs w:val="22"/>
        </w:rPr>
        <w:t xml:space="preserve"> </w:t>
      </w:r>
      <w:r w:rsidR="00E07536" w:rsidRPr="00C748C5">
        <w:rPr>
          <w:color w:val="auto"/>
          <w:sz w:val="22"/>
          <w:szCs w:val="22"/>
        </w:rPr>
        <w:t>be opportunities for FRAs to be commissioned to deliver services on behalf of health, or be involved with other parts of the work.</w:t>
      </w:r>
    </w:p>
    <w:p w14:paraId="00CA3CC8" w14:textId="77777777" w:rsidR="00F03137" w:rsidRPr="00F03137" w:rsidRDefault="00F03137" w:rsidP="00F415FF">
      <w:pPr>
        <w:pStyle w:val="Default"/>
        <w:rPr>
          <w:b/>
          <w:sz w:val="22"/>
          <w:szCs w:val="22"/>
        </w:rPr>
      </w:pPr>
    </w:p>
    <w:p w14:paraId="00CA3CCF" w14:textId="77777777" w:rsidR="000B657E" w:rsidRPr="009D2453" w:rsidRDefault="000B657E" w:rsidP="000B657E">
      <w:pPr>
        <w:pStyle w:val="Default"/>
        <w:rPr>
          <w:color w:val="auto"/>
          <w:sz w:val="22"/>
          <w:szCs w:val="22"/>
        </w:rPr>
      </w:pPr>
      <w:bookmarkStart w:id="3" w:name="_GoBack"/>
      <w:bookmarkEnd w:id="3"/>
      <w:r w:rsidRPr="009D2453">
        <w:rPr>
          <w:b/>
          <w:sz w:val="22"/>
          <w:szCs w:val="22"/>
        </w:rPr>
        <w:t>Publication of Fire Incidents Response Times in England for 2013-14</w:t>
      </w:r>
    </w:p>
    <w:p w14:paraId="00CA3CD0" w14:textId="77777777" w:rsidR="000B657E" w:rsidRPr="009D2453" w:rsidRDefault="000B657E" w:rsidP="000B657E">
      <w:pPr>
        <w:pStyle w:val="Default"/>
        <w:ind w:left="567"/>
        <w:rPr>
          <w:color w:val="auto"/>
          <w:sz w:val="22"/>
          <w:szCs w:val="22"/>
        </w:rPr>
      </w:pPr>
    </w:p>
    <w:p w14:paraId="00CA3CD1" w14:textId="77777777" w:rsidR="000B657E" w:rsidRPr="009D2453" w:rsidRDefault="00004046" w:rsidP="000B657E">
      <w:pPr>
        <w:pStyle w:val="Default"/>
        <w:numPr>
          <w:ilvl w:val="0"/>
          <w:numId w:val="1"/>
        </w:numPr>
        <w:ind w:left="567" w:hanging="567"/>
        <w:rPr>
          <w:b/>
          <w:color w:val="auto"/>
          <w:sz w:val="22"/>
          <w:szCs w:val="22"/>
        </w:rPr>
      </w:pPr>
      <w:r w:rsidRPr="009D2453">
        <w:rPr>
          <w:color w:val="auto"/>
          <w:sz w:val="22"/>
          <w:szCs w:val="22"/>
        </w:rPr>
        <w:t>In August t</w:t>
      </w:r>
      <w:r w:rsidR="000B657E" w:rsidRPr="009D2453">
        <w:rPr>
          <w:color w:val="auto"/>
          <w:sz w:val="22"/>
          <w:szCs w:val="22"/>
        </w:rPr>
        <w:t xml:space="preserve">he Government published </w:t>
      </w:r>
      <w:r w:rsidRPr="009D2453">
        <w:rPr>
          <w:color w:val="auto"/>
          <w:sz w:val="22"/>
          <w:szCs w:val="22"/>
        </w:rPr>
        <w:t xml:space="preserve">the latest statistics on fire incident response times for 2013/14. It was noted that </w:t>
      </w:r>
      <w:r w:rsidR="00A52E1A" w:rsidRPr="009D2453">
        <w:rPr>
          <w:color w:val="auto"/>
          <w:sz w:val="22"/>
          <w:szCs w:val="22"/>
        </w:rPr>
        <w:t xml:space="preserve">in England </w:t>
      </w:r>
      <w:r w:rsidRPr="009D2453">
        <w:rPr>
          <w:color w:val="auto"/>
          <w:sz w:val="22"/>
          <w:szCs w:val="22"/>
        </w:rPr>
        <w:t xml:space="preserve">the average response time to fires in dwellings was 7.4 minutes. This was unchanged from 2012/13 and 2009/10. The average response time to fires in other </w:t>
      </w:r>
      <w:r w:rsidR="00A52E1A" w:rsidRPr="009D2453">
        <w:rPr>
          <w:color w:val="auto"/>
          <w:sz w:val="22"/>
          <w:szCs w:val="22"/>
        </w:rPr>
        <w:t>buildings</w:t>
      </w:r>
      <w:r w:rsidRPr="009D2453">
        <w:rPr>
          <w:color w:val="auto"/>
          <w:sz w:val="22"/>
          <w:szCs w:val="22"/>
        </w:rPr>
        <w:t xml:space="preserve"> was 8.1 minutes. This was slightly longer than in 2012/13 by 18 seconds and 12 seconds longer than in 2009/10.</w:t>
      </w:r>
    </w:p>
    <w:p w14:paraId="00CA3CD2" w14:textId="77777777" w:rsidR="00004046" w:rsidRPr="009D2453" w:rsidRDefault="00004046" w:rsidP="00004046">
      <w:pPr>
        <w:pStyle w:val="Default"/>
        <w:ind w:left="567"/>
        <w:rPr>
          <w:b/>
          <w:color w:val="auto"/>
          <w:sz w:val="22"/>
          <w:szCs w:val="22"/>
        </w:rPr>
      </w:pPr>
    </w:p>
    <w:p w14:paraId="00CA3CD3" w14:textId="77777777" w:rsidR="00F415FF" w:rsidRPr="009D2453" w:rsidRDefault="00004046" w:rsidP="00F415FF">
      <w:pPr>
        <w:pStyle w:val="Default"/>
        <w:numPr>
          <w:ilvl w:val="0"/>
          <w:numId w:val="1"/>
        </w:numPr>
        <w:ind w:left="567" w:hanging="567"/>
        <w:rPr>
          <w:b/>
          <w:color w:val="auto"/>
          <w:sz w:val="22"/>
          <w:szCs w:val="22"/>
        </w:rPr>
      </w:pPr>
      <w:r w:rsidRPr="009D2453">
        <w:rPr>
          <w:color w:val="auto"/>
          <w:sz w:val="22"/>
          <w:szCs w:val="22"/>
        </w:rPr>
        <w:t>The report stated that over the last 10 years from 2003/04 to 20013/14 response times to both dwellings and other buildings had increased on average by 1 minute and twenty seconds. However the average severity of the fire and numbers of casualties had decreased thanks to fire safety and prevention work.</w:t>
      </w:r>
    </w:p>
    <w:p w14:paraId="00CA3CD4" w14:textId="77777777" w:rsidR="00EF41C1" w:rsidRDefault="00EF41C1" w:rsidP="00F415FF">
      <w:pPr>
        <w:pStyle w:val="Default"/>
        <w:rPr>
          <w:b/>
          <w:bCs/>
          <w:sz w:val="22"/>
          <w:szCs w:val="22"/>
        </w:rPr>
      </w:pPr>
    </w:p>
    <w:p w14:paraId="00CA3CD5" w14:textId="77777777" w:rsidR="00F415FF" w:rsidRPr="009D2453" w:rsidRDefault="00F415FF" w:rsidP="00F415FF">
      <w:pPr>
        <w:pStyle w:val="Default"/>
        <w:rPr>
          <w:b/>
          <w:color w:val="auto"/>
          <w:sz w:val="22"/>
          <w:szCs w:val="22"/>
        </w:rPr>
      </w:pPr>
      <w:r w:rsidRPr="009D2453">
        <w:rPr>
          <w:b/>
          <w:bCs/>
          <w:sz w:val="22"/>
          <w:szCs w:val="22"/>
        </w:rPr>
        <w:t xml:space="preserve">Sky Lanterns: Publication of Industry Code of Practice and New Byelaw Regulating the Release of Sky Lanterns </w:t>
      </w:r>
    </w:p>
    <w:p w14:paraId="00CA3CD6" w14:textId="77777777" w:rsidR="00F415FF" w:rsidRPr="009D2453" w:rsidRDefault="00F415FF" w:rsidP="00F415FF">
      <w:pPr>
        <w:pStyle w:val="ListParagraph"/>
        <w:rPr>
          <w:rFonts w:ascii="Arial" w:hAnsi="Arial" w:cs="Arial"/>
          <w:szCs w:val="22"/>
        </w:rPr>
      </w:pPr>
    </w:p>
    <w:p w14:paraId="00CA3CD7" w14:textId="77777777" w:rsidR="00F415FF" w:rsidRPr="009D2453" w:rsidRDefault="00F415FF" w:rsidP="00F415FF">
      <w:pPr>
        <w:pStyle w:val="Default"/>
        <w:numPr>
          <w:ilvl w:val="0"/>
          <w:numId w:val="1"/>
        </w:numPr>
        <w:ind w:left="567" w:hanging="567"/>
        <w:rPr>
          <w:b/>
          <w:color w:val="auto"/>
          <w:sz w:val="22"/>
          <w:szCs w:val="22"/>
        </w:rPr>
      </w:pPr>
      <w:r w:rsidRPr="009D2453">
        <w:rPr>
          <w:sz w:val="22"/>
          <w:szCs w:val="22"/>
        </w:rPr>
        <w:t xml:space="preserve">The Trading Standards Institute issued a new code of practice for sky lanterns, also known as Chinese lanterns, in August. This was aimed at and developed by the manufacturing and retail industry and applies to products being sold or used in the United Kingdom. The guidance is available on the website of the Trading Standards Institute: </w:t>
      </w:r>
      <w:hyperlink r:id="rId15" w:history="1">
        <w:r w:rsidRPr="009D2453">
          <w:rPr>
            <w:rStyle w:val="Hyperlink"/>
            <w:sz w:val="22"/>
            <w:szCs w:val="22"/>
          </w:rPr>
          <w:t>www.tradingstandards.gov.uk/policy/skylanterns.cfm</w:t>
        </w:r>
      </w:hyperlink>
      <w:r w:rsidRPr="009D2453">
        <w:rPr>
          <w:sz w:val="22"/>
          <w:szCs w:val="22"/>
        </w:rPr>
        <w:t xml:space="preserve"> </w:t>
      </w:r>
    </w:p>
    <w:p w14:paraId="00CA3CD8" w14:textId="77777777" w:rsidR="00F415FF" w:rsidRPr="009D2453" w:rsidRDefault="00F415FF" w:rsidP="00F415FF">
      <w:pPr>
        <w:pStyle w:val="ListParagraph"/>
        <w:rPr>
          <w:rFonts w:ascii="Arial" w:hAnsi="Arial" w:cs="Arial"/>
          <w:szCs w:val="22"/>
        </w:rPr>
      </w:pPr>
    </w:p>
    <w:p w14:paraId="00CA3CD9" w14:textId="77777777" w:rsidR="00F415FF" w:rsidRPr="009D2453" w:rsidRDefault="00F415FF" w:rsidP="00F415FF">
      <w:pPr>
        <w:pStyle w:val="Default"/>
        <w:numPr>
          <w:ilvl w:val="0"/>
          <w:numId w:val="1"/>
        </w:numPr>
        <w:ind w:left="567" w:hanging="567"/>
        <w:rPr>
          <w:b/>
          <w:color w:val="auto"/>
          <w:sz w:val="22"/>
          <w:szCs w:val="22"/>
        </w:rPr>
      </w:pPr>
      <w:r w:rsidRPr="009D2453">
        <w:rPr>
          <w:sz w:val="22"/>
          <w:szCs w:val="22"/>
        </w:rPr>
        <w:t xml:space="preserve">In addition to this the Department for Communities and Local Government has decided that where a local authority proposes a byelaw to regulate the release of sky lanterns, the Department’s policy in future will be to confirm such a byelaw unless there are some specific local circumstances which would suggest this would be inappropriate. The model provision, if included in a council’s byelaw applying to a particular open public space, would have the effect that sky lanterns can only be released from that open public space if the council gives permission. Each byelaw that a council proposes will be considered by the Department on a case by case basis, and have regard to any Government policy on the issue. A copy of the model byelaw is available from </w:t>
      </w:r>
      <w:hyperlink r:id="rId16" w:history="1">
        <w:r w:rsidRPr="009D2453">
          <w:rPr>
            <w:rStyle w:val="Hyperlink"/>
            <w:sz w:val="22"/>
            <w:szCs w:val="22"/>
          </w:rPr>
          <w:t>stephen.mcallister@communities.gsi.gov.uk</w:t>
        </w:r>
      </w:hyperlink>
      <w:r w:rsidRPr="009D2453">
        <w:rPr>
          <w:sz w:val="22"/>
          <w:szCs w:val="22"/>
        </w:rPr>
        <w:t>.</w:t>
      </w:r>
    </w:p>
    <w:p w14:paraId="00CA3CDA" w14:textId="77777777" w:rsidR="00F415FF" w:rsidRDefault="00F415FF" w:rsidP="00A52E1A">
      <w:pPr>
        <w:pStyle w:val="Default"/>
        <w:rPr>
          <w:rStyle w:val="Strong"/>
          <w:color w:val="auto"/>
          <w:sz w:val="22"/>
          <w:szCs w:val="22"/>
        </w:rPr>
      </w:pPr>
    </w:p>
    <w:p w14:paraId="00CA3CDB" w14:textId="77777777" w:rsidR="00C748C5" w:rsidRPr="009D2453" w:rsidRDefault="00C748C5" w:rsidP="00A52E1A">
      <w:pPr>
        <w:pStyle w:val="Default"/>
        <w:rPr>
          <w:rStyle w:val="Strong"/>
          <w:color w:val="auto"/>
          <w:sz w:val="22"/>
          <w:szCs w:val="22"/>
        </w:rPr>
      </w:pPr>
    </w:p>
    <w:p w14:paraId="00CA3CDC" w14:textId="77777777" w:rsidR="00A52E1A" w:rsidRPr="009D2453" w:rsidRDefault="000B657E" w:rsidP="00A52E1A">
      <w:pPr>
        <w:pStyle w:val="Default"/>
        <w:rPr>
          <w:rStyle w:val="Strong"/>
          <w:bCs w:val="0"/>
          <w:color w:val="auto"/>
          <w:sz w:val="22"/>
          <w:szCs w:val="22"/>
        </w:rPr>
      </w:pPr>
      <w:r w:rsidRPr="009D2453">
        <w:rPr>
          <w:rStyle w:val="Strong"/>
          <w:color w:val="auto"/>
          <w:sz w:val="22"/>
          <w:szCs w:val="22"/>
        </w:rPr>
        <w:t>English Housing Survey: Fire and Fire Safety</w:t>
      </w:r>
    </w:p>
    <w:p w14:paraId="00CA3CDD" w14:textId="77777777" w:rsidR="00A52E1A" w:rsidRPr="009D2453" w:rsidRDefault="00A52E1A" w:rsidP="00A52E1A">
      <w:pPr>
        <w:pStyle w:val="ListParagraph"/>
        <w:rPr>
          <w:rFonts w:ascii="Arial" w:hAnsi="Arial" w:cs="Arial"/>
          <w:szCs w:val="22"/>
        </w:rPr>
      </w:pPr>
    </w:p>
    <w:p w14:paraId="00CA3CDE" w14:textId="77777777" w:rsidR="000F0980" w:rsidRPr="009D2453" w:rsidRDefault="00A52E1A" w:rsidP="00A52E1A">
      <w:pPr>
        <w:pStyle w:val="Default"/>
        <w:numPr>
          <w:ilvl w:val="0"/>
          <w:numId w:val="1"/>
        </w:numPr>
        <w:ind w:left="567" w:hanging="567"/>
        <w:rPr>
          <w:b/>
          <w:color w:val="auto"/>
          <w:sz w:val="22"/>
          <w:szCs w:val="22"/>
        </w:rPr>
      </w:pPr>
      <w:r w:rsidRPr="009D2453">
        <w:rPr>
          <w:color w:val="auto"/>
          <w:sz w:val="22"/>
          <w:szCs w:val="22"/>
        </w:rPr>
        <w:t>The Department for Communities and Local Government published the</w:t>
      </w:r>
      <w:r w:rsidRPr="009D2453">
        <w:rPr>
          <w:i/>
          <w:color w:val="auto"/>
          <w:sz w:val="22"/>
          <w:szCs w:val="22"/>
        </w:rPr>
        <w:t xml:space="preserve"> English Housing Survey:</w:t>
      </w:r>
      <w:r w:rsidR="000B657E" w:rsidRPr="009D2453">
        <w:rPr>
          <w:i/>
          <w:color w:val="auto"/>
          <w:sz w:val="22"/>
          <w:szCs w:val="22"/>
        </w:rPr>
        <w:t xml:space="preserve"> Fire and Fire Safety</w:t>
      </w:r>
      <w:r w:rsidRPr="009D2453">
        <w:rPr>
          <w:i/>
          <w:color w:val="auto"/>
          <w:sz w:val="22"/>
          <w:szCs w:val="22"/>
        </w:rPr>
        <w:t xml:space="preserve">; </w:t>
      </w:r>
      <w:r w:rsidRPr="009D2453">
        <w:rPr>
          <w:i/>
          <w:sz w:val="22"/>
          <w:szCs w:val="22"/>
        </w:rPr>
        <w:t>Annual report on England’s households and housing</w:t>
      </w:r>
      <w:r w:rsidRPr="009D2453">
        <w:rPr>
          <w:b/>
          <w:i/>
          <w:color w:val="auto"/>
          <w:sz w:val="22"/>
          <w:szCs w:val="22"/>
        </w:rPr>
        <w:t xml:space="preserve"> </w:t>
      </w:r>
      <w:r w:rsidRPr="009D2453">
        <w:rPr>
          <w:i/>
          <w:sz w:val="22"/>
          <w:szCs w:val="22"/>
        </w:rPr>
        <w:t>stock, 2012-13</w:t>
      </w:r>
      <w:r w:rsidR="000B657E" w:rsidRPr="009D2453">
        <w:rPr>
          <w:color w:val="333333"/>
          <w:sz w:val="22"/>
          <w:szCs w:val="22"/>
        </w:rPr>
        <w:t xml:space="preserve">. </w:t>
      </w:r>
      <w:r w:rsidR="000B657E" w:rsidRPr="009D2453">
        <w:rPr>
          <w:color w:val="auto"/>
          <w:sz w:val="22"/>
          <w:szCs w:val="22"/>
        </w:rPr>
        <w:t>This is a national survey of people's housing circumstances and the condition and energy efficiency of housing in England and it provides the latest findings on fire and fire safety.</w:t>
      </w:r>
      <w:r w:rsidRPr="009D2453">
        <w:rPr>
          <w:color w:val="auto"/>
          <w:sz w:val="22"/>
          <w:szCs w:val="22"/>
        </w:rPr>
        <w:t xml:space="preserve"> This is the first time the survey results have been published as a standalone document.</w:t>
      </w:r>
    </w:p>
    <w:p w14:paraId="00CA3CDF" w14:textId="77777777" w:rsidR="00A52E1A" w:rsidRPr="009D2453" w:rsidRDefault="00A52E1A" w:rsidP="00A52E1A">
      <w:pPr>
        <w:pStyle w:val="Default"/>
        <w:ind w:left="567"/>
        <w:rPr>
          <w:b/>
          <w:color w:val="auto"/>
          <w:sz w:val="22"/>
          <w:szCs w:val="22"/>
        </w:rPr>
      </w:pPr>
    </w:p>
    <w:p w14:paraId="00CA3CE0" w14:textId="77777777" w:rsidR="00033895" w:rsidRPr="00B24112" w:rsidRDefault="00A52E1A" w:rsidP="00F415FF">
      <w:pPr>
        <w:pStyle w:val="Default"/>
        <w:numPr>
          <w:ilvl w:val="0"/>
          <w:numId w:val="1"/>
        </w:numPr>
        <w:ind w:left="567" w:hanging="567"/>
        <w:rPr>
          <w:b/>
          <w:color w:val="auto"/>
          <w:sz w:val="22"/>
          <w:szCs w:val="22"/>
        </w:rPr>
      </w:pPr>
      <w:r w:rsidRPr="009D2453">
        <w:rPr>
          <w:color w:val="auto"/>
          <w:sz w:val="22"/>
          <w:szCs w:val="22"/>
        </w:rPr>
        <w:t>The report noted that there has been a significant increase in the proportion of houses with at least one working smoke alarm, though private renters were less likely to have a working smoke alarm than those who owned their house or were in social housing. An estimated 1.9 million households did not have a smoke alarm installed.</w:t>
      </w:r>
    </w:p>
    <w:p w14:paraId="00CA3CE1" w14:textId="77777777" w:rsidR="00F03137" w:rsidRDefault="00F03137" w:rsidP="00424E71">
      <w:pPr>
        <w:pStyle w:val="Default"/>
        <w:rPr>
          <w:b/>
          <w:bCs/>
          <w:sz w:val="22"/>
          <w:szCs w:val="22"/>
        </w:rPr>
      </w:pPr>
    </w:p>
    <w:p w14:paraId="00CA3CE2" w14:textId="77777777" w:rsidR="00F415FF" w:rsidRDefault="00F415FF" w:rsidP="00424E71">
      <w:pPr>
        <w:pStyle w:val="Default"/>
        <w:rPr>
          <w:b/>
          <w:bCs/>
          <w:sz w:val="22"/>
          <w:szCs w:val="22"/>
        </w:rPr>
      </w:pPr>
      <w:r w:rsidRPr="009D2453">
        <w:rPr>
          <w:b/>
          <w:bCs/>
          <w:sz w:val="22"/>
          <w:szCs w:val="22"/>
        </w:rPr>
        <w:t xml:space="preserve">Wildfire Conference </w:t>
      </w:r>
    </w:p>
    <w:p w14:paraId="00CA3CE3" w14:textId="77777777" w:rsidR="00424E71" w:rsidRPr="00424E71" w:rsidRDefault="00424E71" w:rsidP="00424E71">
      <w:pPr>
        <w:pStyle w:val="Default"/>
        <w:rPr>
          <w:color w:val="auto"/>
          <w:sz w:val="22"/>
          <w:szCs w:val="22"/>
        </w:rPr>
      </w:pPr>
    </w:p>
    <w:p w14:paraId="00CA3CE4" w14:textId="77777777" w:rsidR="00F415FF" w:rsidRPr="0074009B" w:rsidRDefault="00F415FF" w:rsidP="0074009B">
      <w:pPr>
        <w:pStyle w:val="Default"/>
        <w:numPr>
          <w:ilvl w:val="0"/>
          <w:numId w:val="1"/>
        </w:numPr>
        <w:ind w:left="567" w:hanging="567"/>
        <w:rPr>
          <w:color w:val="auto"/>
          <w:sz w:val="22"/>
          <w:szCs w:val="22"/>
        </w:rPr>
      </w:pPr>
      <w:r w:rsidRPr="009D2453">
        <w:rPr>
          <w:sz w:val="22"/>
          <w:szCs w:val="22"/>
        </w:rPr>
        <w:t xml:space="preserve">Between 22 and 23 October </w:t>
      </w:r>
      <w:r w:rsidR="00464EFA" w:rsidRPr="009D2453">
        <w:rPr>
          <w:sz w:val="22"/>
          <w:szCs w:val="22"/>
        </w:rPr>
        <w:t>t</w:t>
      </w:r>
      <w:r w:rsidRPr="009D2453">
        <w:rPr>
          <w:sz w:val="22"/>
          <w:szCs w:val="22"/>
        </w:rPr>
        <w:t>he Sill (also known as The National Landscape Discovery Centre) will host a Wildfire Conference. Delegates will hear about the latest wildfire research and discuss how that can be incorporated into practical land management, particularly where there are multiple stakeholder interests.</w:t>
      </w:r>
    </w:p>
    <w:p w14:paraId="00CA3CE5" w14:textId="77777777" w:rsidR="00F415FF" w:rsidRPr="009D2453" w:rsidRDefault="00F415FF" w:rsidP="00F415FF">
      <w:pPr>
        <w:pStyle w:val="ListParagraph"/>
        <w:rPr>
          <w:rFonts w:ascii="Arial" w:hAnsi="Arial" w:cs="Arial"/>
          <w:szCs w:val="22"/>
        </w:rPr>
      </w:pPr>
    </w:p>
    <w:p w14:paraId="00CA3CE6" w14:textId="77777777" w:rsidR="00A52E1A" w:rsidRPr="00EF41C1" w:rsidRDefault="00F415FF" w:rsidP="00044E68">
      <w:pPr>
        <w:pStyle w:val="Default"/>
        <w:numPr>
          <w:ilvl w:val="0"/>
          <w:numId w:val="1"/>
        </w:numPr>
        <w:ind w:left="567" w:hanging="567"/>
        <w:rPr>
          <w:sz w:val="22"/>
          <w:szCs w:val="22"/>
        </w:rPr>
      </w:pPr>
      <w:r w:rsidRPr="009D2453">
        <w:rPr>
          <w:sz w:val="22"/>
          <w:szCs w:val="22"/>
        </w:rPr>
        <w:t xml:space="preserve">There is a cost to attend the conference and further details can be found on the Sill’s website: </w:t>
      </w:r>
      <w:hyperlink r:id="rId17" w:history="1">
        <w:r w:rsidRPr="009D2453">
          <w:rPr>
            <w:rStyle w:val="Hyperlink"/>
            <w:sz w:val="22"/>
            <w:szCs w:val="22"/>
          </w:rPr>
          <w:t>www.thesill.org.uk/events</w:t>
        </w:r>
      </w:hyperlink>
      <w:r w:rsidRPr="009D2453">
        <w:rPr>
          <w:sz w:val="22"/>
          <w:szCs w:val="22"/>
        </w:rPr>
        <w:t>.</w:t>
      </w:r>
    </w:p>
    <w:p w14:paraId="00CA3CE7" w14:textId="77777777" w:rsidR="00F03137" w:rsidRDefault="00F03137" w:rsidP="0042618F">
      <w:pPr>
        <w:pStyle w:val="Default"/>
        <w:rPr>
          <w:b/>
          <w:color w:val="auto"/>
          <w:sz w:val="22"/>
          <w:szCs w:val="22"/>
        </w:rPr>
      </w:pPr>
    </w:p>
    <w:p w14:paraId="00CA3CE8" w14:textId="77777777" w:rsidR="000B657E" w:rsidRDefault="000B657E" w:rsidP="00424E71">
      <w:pPr>
        <w:pStyle w:val="Default"/>
        <w:rPr>
          <w:b/>
          <w:color w:val="auto"/>
          <w:sz w:val="22"/>
          <w:szCs w:val="22"/>
        </w:rPr>
      </w:pPr>
      <w:r w:rsidRPr="009D2453">
        <w:rPr>
          <w:b/>
          <w:color w:val="auto"/>
          <w:sz w:val="22"/>
          <w:szCs w:val="22"/>
        </w:rPr>
        <w:t>LGA Shared Services Map</w:t>
      </w:r>
    </w:p>
    <w:p w14:paraId="00CA3CE9" w14:textId="77777777" w:rsidR="00424E71" w:rsidRPr="00424E71" w:rsidRDefault="00424E71" w:rsidP="00424E71">
      <w:pPr>
        <w:pStyle w:val="Default"/>
        <w:rPr>
          <w:b/>
          <w:color w:val="auto"/>
          <w:sz w:val="22"/>
          <w:szCs w:val="22"/>
        </w:rPr>
      </w:pPr>
    </w:p>
    <w:p w14:paraId="00CA3CEA" w14:textId="77777777" w:rsidR="000B657E" w:rsidRPr="009D2453" w:rsidRDefault="000B657E" w:rsidP="000B657E">
      <w:pPr>
        <w:pStyle w:val="Default"/>
        <w:numPr>
          <w:ilvl w:val="0"/>
          <w:numId w:val="1"/>
        </w:numPr>
        <w:ind w:left="567" w:hanging="567"/>
        <w:rPr>
          <w:color w:val="auto"/>
          <w:sz w:val="22"/>
          <w:szCs w:val="22"/>
        </w:rPr>
      </w:pPr>
      <w:r w:rsidRPr="009D2453">
        <w:rPr>
          <w:color w:val="auto"/>
          <w:sz w:val="22"/>
          <w:szCs w:val="22"/>
        </w:rPr>
        <w:t xml:space="preserve">We are keen to include examples from the FRAs in the LGA's Shared Services Map. We would therefore like to hear from you if you have shared services with another FRS, the police or the ambulance service. In order to add projects to the map we need information about the project, the </w:t>
      </w:r>
      <w:r w:rsidR="00A52E1A" w:rsidRPr="009D2453">
        <w:rPr>
          <w:color w:val="auto"/>
          <w:sz w:val="22"/>
          <w:szCs w:val="22"/>
        </w:rPr>
        <w:t>partners involved and</w:t>
      </w:r>
      <w:r w:rsidRPr="009D2453">
        <w:rPr>
          <w:color w:val="auto"/>
          <w:sz w:val="22"/>
          <w:szCs w:val="22"/>
        </w:rPr>
        <w:t xml:space="preserve"> the savings made from the shared service as well as contact details. If you would be interested please contact Lucy Ellender,</w:t>
      </w:r>
      <w:r w:rsidRPr="009D2453">
        <w:rPr>
          <w:color w:val="333333"/>
          <w:sz w:val="22"/>
          <w:szCs w:val="22"/>
        </w:rPr>
        <w:t xml:space="preserve"> </w:t>
      </w:r>
      <w:hyperlink r:id="rId18" w:history="1">
        <w:r w:rsidRPr="009D2453">
          <w:rPr>
            <w:rStyle w:val="Hyperlink"/>
            <w:sz w:val="22"/>
            <w:szCs w:val="22"/>
          </w:rPr>
          <w:t>lucy.ellender@local.gov.uk</w:t>
        </w:r>
      </w:hyperlink>
      <w:r w:rsidRPr="009D2453">
        <w:rPr>
          <w:color w:val="333333"/>
          <w:sz w:val="22"/>
          <w:szCs w:val="22"/>
        </w:rPr>
        <w:t>.</w:t>
      </w:r>
    </w:p>
    <w:p w14:paraId="00CA3CEB" w14:textId="77777777" w:rsidR="000B657E" w:rsidRPr="009D2453" w:rsidRDefault="000B657E" w:rsidP="000B657E">
      <w:pPr>
        <w:pStyle w:val="Default"/>
        <w:ind w:left="567"/>
        <w:rPr>
          <w:color w:val="auto"/>
          <w:sz w:val="22"/>
          <w:szCs w:val="22"/>
        </w:rPr>
      </w:pPr>
    </w:p>
    <w:p w14:paraId="00CA3CEC" w14:textId="77777777" w:rsidR="00A86F64" w:rsidRPr="00A86F64" w:rsidRDefault="000B657E" w:rsidP="00A86F64">
      <w:pPr>
        <w:pStyle w:val="Default"/>
        <w:numPr>
          <w:ilvl w:val="0"/>
          <w:numId w:val="1"/>
        </w:numPr>
        <w:ind w:left="567" w:hanging="567"/>
        <w:rPr>
          <w:color w:val="auto"/>
          <w:sz w:val="22"/>
          <w:szCs w:val="22"/>
        </w:rPr>
      </w:pPr>
      <w:r w:rsidRPr="009D2453">
        <w:rPr>
          <w:color w:val="auto"/>
          <w:sz w:val="22"/>
          <w:szCs w:val="22"/>
        </w:rPr>
        <w:t xml:space="preserve">The LGA's Shared Services Map can be found on </w:t>
      </w:r>
      <w:hyperlink r:id="rId19" w:history="1">
        <w:r w:rsidR="0042618F" w:rsidRPr="009D2453">
          <w:rPr>
            <w:rStyle w:val="Hyperlink"/>
            <w:sz w:val="22"/>
            <w:szCs w:val="22"/>
          </w:rPr>
          <w:t>www.local.gov.uk/shared-services-map</w:t>
        </w:r>
      </w:hyperlink>
      <w:r w:rsidR="0042618F" w:rsidRPr="009D2453">
        <w:rPr>
          <w:color w:val="333333"/>
          <w:sz w:val="22"/>
          <w:szCs w:val="22"/>
        </w:rPr>
        <w:t xml:space="preserve"> </w:t>
      </w:r>
    </w:p>
    <w:p w14:paraId="00CA3CED" w14:textId="77777777" w:rsidR="00A86F64" w:rsidRDefault="00A86F64" w:rsidP="00A86F64">
      <w:pPr>
        <w:pStyle w:val="ListParagraph"/>
        <w:rPr>
          <w:b/>
          <w:szCs w:val="22"/>
        </w:rPr>
      </w:pPr>
    </w:p>
    <w:p w14:paraId="00CA3CEE" w14:textId="77777777" w:rsidR="009261FF" w:rsidRPr="00033895" w:rsidRDefault="009261FF" w:rsidP="0042618F">
      <w:pPr>
        <w:pStyle w:val="Default"/>
        <w:rPr>
          <w:color w:val="auto"/>
          <w:sz w:val="22"/>
          <w:szCs w:val="22"/>
        </w:rPr>
      </w:pPr>
    </w:p>
    <w:sectPr w:rsidR="009261FF" w:rsidRPr="00033895" w:rsidSect="00041122">
      <w:headerReference w:type="default" r:id="rId20"/>
      <w:pgSz w:w="11907" w:h="16840" w:code="9"/>
      <w:pgMar w:top="1418" w:right="1418" w:bottom="1418"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CA3CF1" w14:textId="77777777" w:rsidR="00A6261C" w:rsidRDefault="00A6261C">
      <w:r>
        <w:separator/>
      </w:r>
    </w:p>
  </w:endnote>
  <w:endnote w:type="continuationSeparator" w:id="0">
    <w:p w14:paraId="00CA3CF2" w14:textId="77777777" w:rsidR="00A6261C" w:rsidRDefault="00A62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45 Light">
    <w:altName w:val="Vani"/>
    <w:panose1 w:val="020B0800000000000000"/>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Vrinda"/>
    <w:charset w:val="00"/>
    <w:family w:val="swiss"/>
    <w:pitch w:val="variable"/>
    <w:sig w:usb0="00000003" w:usb1="00000000" w:usb2="00000000" w:usb3="00000000" w:csb0="00000001" w:csb1="00000000"/>
  </w:font>
  <w:font w:name="Foundry Sans">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68FB1050-B0FF-45D9-A4C8-07B36FA665F6}"/>
  </w:font>
  <w:font w:name="Tahoma">
    <w:panose1 w:val="020B0604030504040204"/>
    <w:charset w:val="00"/>
    <w:family w:val="swiss"/>
    <w:pitch w:val="variable"/>
    <w:sig w:usb0="E1002EFF" w:usb1="C000605B" w:usb2="00000029" w:usb3="00000000" w:csb0="000101FF" w:csb1="00000000"/>
    <w:embedRegular r:id="rId2" w:fontKey="{1FD02028-FB34-4B2D-95AC-C405E792469E}"/>
  </w:font>
  <w:font w:name="Cambria">
    <w:panose1 w:val="02040503050406030204"/>
    <w:charset w:val="00"/>
    <w:family w:val="roman"/>
    <w:pitch w:val="variable"/>
    <w:sig w:usb0="E00002FF" w:usb1="400004FF" w:usb2="00000000" w:usb3="00000000" w:csb0="0000019F" w:csb1="00000000"/>
    <w:embedRegular r:id="rId3" w:fontKey="{792DCD32-E6B1-4A76-87F3-D85895282F40}"/>
  </w:font>
  <w:font w:name="Calibri">
    <w:panose1 w:val="020F0502020204030204"/>
    <w:charset w:val="00"/>
    <w:family w:val="swiss"/>
    <w:pitch w:val="variable"/>
    <w:sig w:usb0="E00002FF" w:usb1="4000ACFF" w:usb2="00000001" w:usb3="00000000" w:csb0="0000019F" w:csb1="00000000"/>
    <w:embedRegular r:id="rId4" w:fontKey="{1C9A7A25-1617-4C4A-81F1-C7AD8B32EE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A3CFE" w14:textId="77777777"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CA3CEF" w14:textId="77777777" w:rsidR="00A6261C" w:rsidRDefault="00A6261C">
      <w:r>
        <w:separator/>
      </w:r>
    </w:p>
  </w:footnote>
  <w:footnote w:type="continuationSeparator" w:id="0">
    <w:p w14:paraId="00CA3CF0" w14:textId="77777777" w:rsidR="00A6261C" w:rsidRDefault="00A6261C">
      <w:r>
        <w:continuationSeparator/>
      </w:r>
    </w:p>
  </w:footnote>
  <w:footnote w:id="1">
    <w:p w14:paraId="00CA3D1B" w14:textId="77777777" w:rsidR="00424E71" w:rsidRPr="00033895" w:rsidRDefault="00424E71" w:rsidP="00424E71">
      <w:pPr>
        <w:pStyle w:val="FootnoteText"/>
        <w:rPr>
          <w:rFonts w:ascii="Arial" w:hAnsi="Arial" w:cs="Arial"/>
        </w:rPr>
      </w:pPr>
      <w:r w:rsidRPr="00033895">
        <w:rPr>
          <w:rStyle w:val="FootnoteReference"/>
          <w:rFonts w:ascii="Arial" w:hAnsi="Arial" w:cs="Arial"/>
        </w:rPr>
        <w:footnoteRef/>
      </w:r>
      <w:r w:rsidRPr="00033895">
        <w:rPr>
          <w:rFonts w:ascii="Arial" w:hAnsi="Arial" w:cs="Arial"/>
        </w:rPr>
        <w:t xml:space="preserve"> Pursuant to section 95 Local Government Act 2003 and section 5A and 5B of the Fire and Rescue Services Act 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1A07F1" w14:paraId="00CA3CF6" w14:textId="77777777" w:rsidTr="00307F22">
      <w:tc>
        <w:tcPr>
          <w:tcW w:w="5778" w:type="dxa"/>
          <w:vMerge w:val="restart"/>
          <w:shd w:val="clear" w:color="auto" w:fill="auto"/>
        </w:tcPr>
        <w:p w14:paraId="00CA3CF3" w14:textId="77777777" w:rsidR="001A07F1" w:rsidRDefault="000A423C">
          <w:pPr>
            <w:pStyle w:val="Header"/>
          </w:pPr>
          <w:r>
            <w:rPr>
              <w:noProof/>
            </w:rPr>
            <w:drawing>
              <wp:inline distT="0" distB="0" distL="0" distR="0" wp14:anchorId="00CA3D15" wp14:editId="00CA3D16">
                <wp:extent cx="1247775" cy="752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p>
        <w:p w14:paraId="00CA3CF4" w14:textId="77777777" w:rsidR="00115EC1" w:rsidRDefault="00115EC1">
          <w:pPr>
            <w:pStyle w:val="Header"/>
          </w:pPr>
        </w:p>
      </w:tc>
      <w:tc>
        <w:tcPr>
          <w:tcW w:w="3509" w:type="dxa"/>
          <w:shd w:val="clear" w:color="auto" w:fill="auto"/>
        </w:tcPr>
        <w:p w14:paraId="00CA3CF5" w14:textId="77777777" w:rsidR="001A07F1" w:rsidRPr="00307F22" w:rsidRDefault="002C7C13" w:rsidP="00E64FBC">
          <w:pPr>
            <w:pStyle w:val="Header"/>
            <w:rPr>
              <w:b/>
            </w:rPr>
          </w:pPr>
          <w:r w:rsidRPr="00307F22">
            <w:rPr>
              <w:rFonts w:ascii="Arial" w:hAnsi="Arial" w:cs="Arial"/>
              <w:b/>
              <w:sz w:val="24"/>
              <w:szCs w:val="24"/>
            </w:rPr>
            <w:t xml:space="preserve">Fire </w:t>
          </w:r>
          <w:r w:rsidR="00030EF8" w:rsidRPr="00307F22">
            <w:rPr>
              <w:rFonts w:ascii="Arial" w:hAnsi="Arial" w:cs="Arial"/>
              <w:b/>
              <w:sz w:val="24"/>
              <w:szCs w:val="24"/>
            </w:rPr>
            <w:t>Service Management Committee</w:t>
          </w:r>
          <w:r w:rsidR="001A07F1" w:rsidRPr="00307F22">
            <w:rPr>
              <w:rFonts w:ascii="Arial" w:hAnsi="Arial" w:cs="Arial"/>
              <w:b/>
              <w:sz w:val="24"/>
              <w:szCs w:val="24"/>
            </w:rPr>
            <w:t xml:space="preserve"> </w:t>
          </w:r>
        </w:p>
      </w:tc>
    </w:tr>
    <w:tr w:rsidR="001A07F1" w14:paraId="00CA3CF9" w14:textId="77777777" w:rsidTr="00307F22">
      <w:trPr>
        <w:trHeight w:val="450"/>
      </w:trPr>
      <w:tc>
        <w:tcPr>
          <w:tcW w:w="5778" w:type="dxa"/>
          <w:vMerge/>
          <w:shd w:val="clear" w:color="auto" w:fill="auto"/>
        </w:tcPr>
        <w:p w14:paraId="00CA3CF7" w14:textId="77777777" w:rsidR="001A07F1" w:rsidRDefault="001A07F1">
          <w:pPr>
            <w:pStyle w:val="Header"/>
          </w:pPr>
        </w:p>
      </w:tc>
      <w:tc>
        <w:tcPr>
          <w:tcW w:w="3509" w:type="dxa"/>
          <w:shd w:val="clear" w:color="auto" w:fill="auto"/>
        </w:tcPr>
        <w:p w14:paraId="00CA3CF8" w14:textId="77777777" w:rsidR="001A07F1" w:rsidRDefault="00EF7CAC" w:rsidP="00307F22">
          <w:pPr>
            <w:pStyle w:val="Header"/>
            <w:spacing w:before="60"/>
          </w:pPr>
          <w:r w:rsidRPr="00307F22">
            <w:rPr>
              <w:rFonts w:ascii="Arial" w:hAnsi="Arial" w:cs="Arial"/>
              <w:sz w:val="24"/>
              <w:szCs w:val="24"/>
            </w:rPr>
            <w:t>23 January 2012</w:t>
          </w:r>
        </w:p>
      </w:tc>
    </w:tr>
    <w:tr w:rsidR="001A07F1" w14:paraId="00CA3CFC" w14:textId="77777777" w:rsidTr="00307F22">
      <w:trPr>
        <w:trHeight w:val="450"/>
      </w:trPr>
      <w:tc>
        <w:tcPr>
          <w:tcW w:w="5778" w:type="dxa"/>
          <w:vMerge/>
          <w:shd w:val="clear" w:color="auto" w:fill="auto"/>
        </w:tcPr>
        <w:p w14:paraId="00CA3CFA" w14:textId="77777777" w:rsidR="001A07F1" w:rsidRDefault="001A07F1">
          <w:pPr>
            <w:pStyle w:val="Header"/>
          </w:pPr>
        </w:p>
      </w:tc>
      <w:tc>
        <w:tcPr>
          <w:tcW w:w="3509" w:type="dxa"/>
          <w:shd w:val="clear" w:color="auto" w:fill="auto"/>
          <w:vAlign w:val="bottom"/>
        </w:tcPr>
        <w:p w14:paraId="00CA3CFB" w14:textId="77777777" w:rsidR="001A07F1" w:rsidRPr="00307F22" w:rsidRDefault="00EF7CAC" w:rsidP="00307F22">
          <w:pPr>
            <w:pStyle w:val="Header"/>
            <w:spacing w:before="60"/>
            <w:rPr>
              <w:rFonts w:ascii="Arial" w:hAnsi="Arial" w:cs="Arial"/>
              <w:b/>
              <w:sz w:val="24"/>
              <w:szCs w:val="24"/>
            </w:rPr>
          </w:pPr>
          <w:r w:rsidRPr="00307F22">
            <w:rPr>
              <w:rFonts w:ascii="Arial" w:hAnsi="Arial" w:cs="Arial"/>
              <w:b/>
              <w:sz w:val="24"/>
              <w:szCs w:val="24"/>
            </w:rPr>
            <w:t>Item x</w:t>
          </w:r>
        </w:p>
      </w:tc>
    </w:tr>
  </w:tbl>
  <w:p w14:paraId="00CA3CFD" w14:textId="77777777" w:rsidR="00C26FCF" w:rsidRDefault="00C26FC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A3CFF" w14:textId="77777777" w:rsidR="001A07F1" w:rsidRDefault="001A07F1" w:rsidP="00E64FBC">
    <w:pPr>
      <w:pStyle w:val="Header"/>
      <w:rPr>
        <w:sz w:val="2"/>
      </w:rPr>
    </w:pPr>
  </w:p>
  <w:p w14:paraId="00CA3D00" w14:textId="77777777" w:rsidR="001A07F1" w:rsidRDefault="001A07F1" w:rsidP="00E64FBC">
    <w:pPr>
      <w:pStyle w:val="Header"/>
      <w:rPr>
        <w:sz w:val="2"/>
      </w:rPr>
    </w:pPr>
  </w:p>
  <w:tbl>
    <w:tblPr>
      <w:tblW w:w="0" w:type="auto"/>
      <w:tblLook w:val="01E0" w:firstRow="1" w:lastRow="1" w:firstColumn="1" w:lastColumn="1" w:noHBand="0" w:noVBand="0"/>
    </w:tblPr>
    <w:tblGrid>
      <w:gridCol w:w="5778"/>
      <w:gridCol w:w="3509"/>
    </w:tblGrid>
    <w:tr w:rsidR="001A07F1" w:rsidRPr="00307F22" w14:paraId="00CA3D03" w14:textId="77777777" w:rsidTr="00D76A46">
      <w:tc>
        <w:tcPr>
          <w:tcW w:w="5778" w:type="dxa"/>
          <w:vMerge w:val="restart"/>
          <w:shd w:val="clear" w:color="auto" w:fill="auto"/>
        </w:tcPr>
        <w:p w14:paraId="00CA3D01" w14:textId="77777777" w:rsidR="001A07F1" w:rsidRDefault="000A423C" w:rsidP="00307F22">
          <w:pPr>
            <w:pStyle w:val="Header"/>
            <w:tabs>
              <w:tab w:val="clear" w:pos="4153"/>
              <w:tab w:val="clear" w:pos="8306"/>
              <w:tab w:val="center" w:pos="2923"/>
            </w:tabs>
          </w:pPr>
          <w:r>
            <w:rPr>
              <w:noProof/>
            </w:rPr>
            <w:drawing>
              <wp:inline distT="0" distB="0" distL="0" distR="0" wp14:anchorId="00CA3D17" wp14:editId="00CA3D18">
                <wp:extent cx="1247775" cy="752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1A07F1" w:rsidRPr="00307F22">
            <w:rPr>
              <w:rFonts w:ascii="Arial" w:hAnsi="Arial" w:cs="Arial"/>
              <w:sz w:val="44"/>
              <w:szCs w:val="44"/>
            </w:rPr>
            <w:tab/>
          </w:r>
        </w:p>
      </w:tc>
      <w:tc>
        <w:tcPr>
          <w:tcW w:w="3509" w:type="dxa"/>
          <w:shd w:val="clear" w:color="auto" w:fill="auto"/>
        </w:tcPr>
        <w:p w14:paraId="00CA3D02" w14:textId="77777777" w:rsidR="001A07F1" w:rsidRPr="00307F22" w:rsidRDefault="00C57386" w:rsidP="00FF58A7">
          <w:pPr>
            <w:pStyle w:val="Header"/>
            <w:rPr>
              <w:b/>
              <w:szCs w:val="22"/>
            </w:rPr>
          </w:pPr>
          <w:r w:rsidRPr="00307F22">
            <w:rPr>
              <w:rFonts w:ascii="Arial" w:hAnsi="Arial" w:cs="Arial"/>
              <w:b/>
              <w:szCs w:val="22"/>
            </w:rPr>
            <w:t xml:space="preserve">Fire </w:t>
          </w:r>
          <w:r w:rsidR="00FF58A7">
            <w:rPr>
              <w:rFonts w:ascii="Arial" w:hAnsi="Arial" w:cs="Arial"/>
              <w:b/>
              <w:szCs w:val="22"/>
            </w:rPr>
            <w:t>Commission</w:t>
          </w:r>
        </w:p>
      </w:tc>
    </w:tr>
    <w:tr w:rsidR="001A07F1" w14:paraId="00CA3D06" w14:textId="77777777" w:rsidTr="00D76A46">
      <w:trPr>
        <w:trHeight w:val="450"/>
      </w:trPr>
      <w:tc>
        <w:tcPr>
          <w:tcW w:w="5778" w:type="dxa"/>
          <w:vMerge/>
          <w:shd w:val="clear" w:color="auto" w:fill="auto"/>
        </w:tcPr>
        <w:p w14:paraId="00CA3D04" w14:textId="77777777" w:rsidR="001A07F1" w:rsidRDefault="001A07F1" w:rsidP="00546D0D">
          <w:pPr>
            <w:pStyle w:val="Header"/>
          </w:pPr>
        </w:p>
      </w:tc>
      <w:tc>
        <w:tcPr>
          <w:tcW w:w="3509" w:type="dxa"/>
          <w:shd w:val="clear" w:color="auto" w:fill="auto"/>
        </w:tcPr>
        <w:p w14:paraId="00CA3D05" w14:textId="77777777" w:rsidR="001A07F1" w:rsidRPr="00307F22" w:rsidRDefault="00FF58A7" w:rsidP="00091CF9">
          <w:pPr>
            <w:pStyle w:val="Header"/>
            <w:spacing w:before="60"/>
            <w:rPr>
              <w:szCs w:val="22"/>
            </w:rPr>
          </w:pPr>
          <w:r>
            <w:rPr>
              <w:rFonts w:ascii="Arial" w:hAnsi="Arial" w:cs="Arial"/>
              <w:szCs w:val="22"/>
            </w:rPr>
            <w:t>17 October</w:t>
          </w:r>
          <w:r w:rsidR="009B5EED">
            <w:rPr>
              <w:rFonts w:ascii="Arial" w:hAnsi="Arial" w:cs="Arial"/>
              <w:szCs w:val="22"/>
            </w:rPr>
            <w:t xml:space="preserve"> 2014</w:t>
          </w:r>
        </w:p>
      </w:tc>
    </w:tr>
    <w:tr w:rsidR="001A07F1" w14:paraId="00CA3D09" w14:textId="77777777" w:rsidTr="00D76A46">
      <w:trPr>
        <w:trHeight w:val="450"/>
      </w:trPr>
      <w:tc>
        <w:tcPr>
          <w:tcW w:w="5778" w:type="dxa"/>
          <w:vMerge/>
          <w:shd w:val="clear" w:color="auto" w:fill="auto"/>
        </w:tcPr>
        <w:p w14:paraId="00CA3D07" w14:textId="77777777" w:rsidR="001A07F1" w:rsidRDefault="001A07F1" w:rsidP="00546D0D">
          <w:pPr>
            <w:pStyle w:val="Header"/>
          </w:pPr>
        </w:p>
      </w:tc>
      <w:tc>
        <w:tcPr>
          <w:tcW w:w="3509" w:type="dxa"/>
          <w:shd w:val="clear" w:color="auto" w:fill="auto"/>
        </w:tcPr>
        <w:p w14:paraId="00CA3D08" w14:textId="77777777" w:rsidR="001A07F1" w:rsidRPr="00307F22" w:rsidRDefault="001A07F1" w:rsidP="00307F22">
          <w:pPr>
            <w:pStyle w:val="Header"/>
            <w:spacing w:before="60"/>
            <w:rPr>
              <w:rFonts w:ascii="Arial" w:hAnsi="Arial" w:cs="Arial"/>
              <w:b/>
              <w:szCs w:val="22"/>
            </w:rPr>
          </w:pPr>
        </w:p>
      </w:tc>
    </w:tr>
  </w:tbl>
  <w:p w14:paraId="00CA3D0A" w14:textId="77777777"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2170C6" w:rsidRPr="00307F22" w14:paraId="00CA3D0D" w14:textId="77777777" w:rsidTr="00D76A46">
      <w:tc>
        <w:tcPr>
          <w:tcW w:w="5778" w:type="dxa"/>
          <w:vMerge w:val="restart"/>
          <w:shd w:val="clear" w:color="auto" w:fill="auto"/>
        </w:tcPr>
        <w:p w14:paraId="00CA3D0B" w14:textId="77777777" w:rsidR="002170C6" w:rsidRDefault="000A423C" w:rsidP="00307F22">
          <w:pPr>
            <w:pStyle w:val="Header"/>
            <w:tabs>
              <w:tab w:val="clear" w:pos="4153"/>
              <w:tab w:val="clear" w:pos="8306"/>
              <w:tab w:val="center" w:pos="2923"/>
            </w:tabs>
          </w:pPr>
          <w:r>
            <w:rPr>
              <w:noProof/>
            </w:rPr>
            <w:drawing>
              <wp:inline distT="0" distB="0" distL="0" distR="0" wp14:anchorId="00CA3D19" wp14:editId="00CA3D1A">
                <wp:extent cx="1247775" cy="752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752475"/>
                        </a:xfrm>
                        <a:prstGeom prst="rect">
                          <a:avLst/>
                        </a:prstGeom>
                        <a:noFill/>
                        <a:ln>
                          <a:noFill/>
                        </a:ln>
                      </pic:spPr>
                    </pic:pic>
                  </a:graphicData>
                </a:graphic>
              </wp:inline>
            </w:drawing>
          </w:r>
          <w:r w:rsidR="002170C6" w:rsidRPr="00307F22">
            <w:rPr>
              <w:rFonts w:ascii="Arial" w:hAnsi="Arial" w:cs="Arial"/>
              <w:sz w:val="44"/>
              <w:szCs w:val="44"/>
            </w:rPr>
            <w:tab/>
          </w:r>
        </w:p>
      </w:tc>
      <w:tc>
        <w:tcPr>
          <w:tcW w:w="3509" w:type="dxa"/>
          <w:shd w:val="clear" w:color="auto" w:fill="auto"/>
        </w:tcPr>
        <w:p w14:paraId="00CA3D0C" w14:textId="77777777" w:rsidR="002170C6" w:rsidRPr="00307F22" w:rsidRDefault="002170C6" w:rsidP="00FF58A7">
          <w:pPr>
            <w:pStyle w:val="Header"/>
            <w:rPr>
              <w:b/>
              <w:szCs w:val="22"/>
            </w:rPr>
          </w:pPr>
          <w:r w:rsidRPr="00307F22">
            <w:rPr>
              <w:rFonts w:ascii="Arial" w:hAnsi="Arial" w:cs="Arial"/>
              <w:b/>
              <w:szCs w:val="22"/>
            </w:rPr>
            <w:t xml:space="preserve">Fire </w:t>
          </w:r>
          <w:r w:rsidR="00FF58A7">
            <w:rPr>
              <w:rFonts w:ascii="Arial" w:hAnsi="Arial" w:cs="Arial"/>
              <w:b/>
              <w:szCs w:val="22"/>
            </w:rPr>
            <w:t>Commission</w:t>
          </w:r>
        </w:p>
      </w:tc>
    </w:tr>
    <w:tr w:rsidR="002170C6" w:rsidRPr="00307F22" w14:paraId="00CA3D10" w14:textId="77777777" w:rsidTr="00D76A46">
      <w:trPr>
        <w:trHeight w:val="450"/>
      </w:trPr>
      <w:tc>
        <w:tcPr>
          <w:tcW w:w="5778" w:type="dxa"/>
          <w:vMerge/>
          <w:shd w:val="clear" w:color="auto" w:fill="auto"/>
        </w:tcPr>
        <w:p w14:paraId="00CA3D0E" w14:textId="77777777" w:rsidR="002170C6" w:rsidRDefault="002170C6" w:rsidP="001B1F30">
          <w:pPr>
            <w:pStyle w:val="Header"/>
          </w:pPr>
        </w:p>
      </w:tc>
      <w:tc>
        <w:tcPr>
          <w:tcW w:w="3509" w:type="dxa"/>
          <w:shd w:val="clear" w:color="auto" w:fill="auto"/>
        </w:tcPr>
        <w:p w14:paraId="00CA3D0F" w14:textId="77777777" w:rsidR="002170C6" w:rsidRPr="00307F22" w:rsidRDefault="00FF58A7" w:rsidP="00F93436">
          <w:pPr>
            <w:pStyle w:val="Header"/>
            <w:spacing w:before="60"/>
            <w:rPr>
              <w:szCs w:val="22"/>
            </w:rPr>
          </w:pPr>
          <w:r>
            <w:rPr>
              <w:rFonts w:ascii="Arial" w:hAnsi="Arial" w:cs="Arial"/>
              <w:szCs w:val="22"/>
            </w:rPr>
            <w:t>17 October</w:t>
          </w:r>
          <w:r w:rsidR="000A423C">
            <w:rPr>
              <w:rFonts w:ascii="Arial" w:hAnsi="Arial" w:cs="Arial"/>
              <w:szCs w:val="22"/>
            </w:rPr>
            <w:t xml:space="preserve"> </w:t>
          </w:r>
          <w:r w:rsidR="009B5EED">
            <w:rPr>
              <w:rFonts w:ascii="Arial" w:hAnsi="Arial" w:cs="Arial"/>
              <w:szCs w:val="22"/>
            </w:rPr>
            <w:t>2014</w:t>
          </w:r>
        </w:p>
      </w:tc>
    </w:tr>
    <w:tr w:rsidR="002170C6" w:rsidRPr="00307F22" w14:paraId="00CA3D13" w14:textId="77777777" w:rsidTr="00D76A46">
      <w:trPr>
        <w:trHeight w:val="450"/>
      </w:trPr>
      <w:tc>
        <w:tcPr>
          <w:tcW w:w="5778" w:type="dxa"/>
          <w:vMerge/>
          <w:shd w:val="clear" w:color="auto" w:fill="auto"/>
        </w:tcPr>
        <w:p w14:paraId="00CA3D11" w14:textId="77777777" w:rsidR="002170C6" w:rsidRDefault="002170C6" w:rsidP="001B1F30">
          <w:pPr>
            <w:pStyle w:val="Header"/>
          </w:pPr>
        </w:p>
      </w:tc>
      <w:tc>
        <w:tcPr>
          <w:tcW w:w="3509" w:type="dxa"/>
          <w:shd w:val="clear" w:color="auto" w:fill="auto"/>
        </w:tcPr>
        <w:p w14:paraId="00CA3D12" w14:textId="77777777" w:rsidR="002170C6" w:rsidRPr="00307F22" w:rsidRDefault="002170C6" w:rsidP="00091CF9">
          <w:pPr>
            <w:pStyle w:val="Header"/>
            <w:spacing w:before="60"/>
            <w:rPr>
              <w:rFonts w:ascii="Arial" w:hAnsi="Arial" w:cs="Arial"/>
              <w:b/>
              <w:szCs w:val="22"/>
            </w:rPr>
          </w:pPr>
        </w:p>
      </w:tc>
    </w:tr>
  </w:tbl>
  <w:p w14:paraId="00CA3D14" w14:textId="77777777" w:rsidR="00CE750F" w:rsidRDefault="00CE750F" w:rsidP="00CE750F">
    <w:r>
      <w:tab/>
      <w:t xml:space="preserve">              </w:t>
    </w:r>
    <w:r>
      <w:br w:type="textWrapping" w:clear="all"/>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2.25pt;height:75pt" o:bullet="t">
        <v:imagedata r:id="rId1" o:title=""/>
      </v:shape>
    </w:pict>
  </w:numPicBullet>
  <w:abstractNum w:abstractNumId="0">
    <w:nsid w:val="0E7E2CCA"/>
    <w:multiLevelType w:val="hybridMultilevel"/>
    <w:tmpl w:val="EC6CA596"/>
    <w:lvl w:ilvl="0" w:tplc="1344803A">
      <w:start w:val="1"/>
      <w:numFmt w:val="decimal"/>
      <w:lvlText w:val="%1."/>
      <w:lvlJc w:val="left"/>
      <w:pPr>
        <w:ind w:left="720" w:hanging="360"/>
      </w:pPr>
      <w:rPr>
        <w:sz w:val="22"/>
        <w:szCs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D64008"/>
    <w:multiLevelType w:val="hybridMultilevel"/>
    <w:tmpl w:val="9B7C733E"/>
    <w:lvl w:ilvl="0" w:tplc="F732DE3A">
      <w:start w:val="1"/>
      <w:numFmt w:val="decimal"/>
      <w:lvlText w:val="3.%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F54BB1"/>
    <w:multiLevelType w:val="hybridMultilevel"/>
    <w:tmpl w:val="875C7230"/>
    <w:lvl w:ilvl="0" w:tplc="1344803A">
      <w:start w:val="1"/>
      <w:numFmt w:val="decimal"/>
      <w:lvlText w:val="%1."/>
      <w:lvlJc w:val="left"/>
      <w:pPr>
        <w:ind w:left="720" w:hanging="360"/>
      </w:pPr>
      <w:rPr>
        <w:sz w:val="22"/>
        <w:szCs w:val="22"/>
      </w:rPr>
    </w:lvl>
    <w:lvl w:ilvl="1" w:tplc="1502743C">
      <w:start w:val="1"/>
      <w:numFmt w:val="decimal"/>
      <w:lvlText w:val="24.%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
    <w:nsid w:val="33614976"/>
    <w:multiLevelType w:val="hybridMultilevel"/>
    <w:tmpl w:val="6978A07C"/>
    <w:lvl w:ilvl="0" w:tplc="9AEA6C4E">
      <w:start w:val="1"/>
      <w:numFmt w:val="decimal"/>
      <w:lvlText w:val="9.%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D166DC"/>
    <w:multiLevelType w:val="hybridMultilevel"/>
    <w:tmpl w:val="BC7C6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2130B62"/>
    <w:multiLevelType w:val="hybridMultilevel"/>
    <w:tmpl w:val="CFCECC80"/>
    <w:lvl w:ilvl="0" w:tplc="4CF6DA7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8D01167"/>
    <w:multiLevelType w:val="hybridMultilevel"/>
    <w:tmpl w:val="89B8E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F3E30CA"/>
    <w:multiLevelType w:val="hybridMultilevel"/>
    <w:tmpl w:val="DF94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31A578D"/>
    <w:multiLevelType w:val="hybridMultilevel"/>
    <w:tmpl w:val="EA08BDE0"/>
    <w:lvl w:ilvl="0" w:tplc="F0C20D3C">
      <w:start w:val="1"/>
      <w:numFmt w:val="decimal"/>
      <w:lvlText w:val="2.%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3A07C5"/>
    <w:multiLevelType w:val="hybridMultilevel"/>
    <w:tmpl w:val="60C4A796"/>
    <w:lvl w:ilvl="0" w:tplc="FFE24C18">
      <w:start w:val="1"/>
      <w:numFmt w:val="decimal"/>
      <w:lvlText w:val="12.%1."/>
      <w:lvlJc w:val="left"/>
      <w:pPr>
        <w:ind w:left="1287" w:hanging="360"/>
      </w:pPr>
      <w:rPr>
        <w:rFonts w:hint="default"/>
        <w:b w:val="0"/>
        <w:sz w:val="22"/>
        <w:szCs w:val="22"/>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1">
    <w:nsid w:val="768949CA"/>
    <w:multiLevelType w:val="multilevel"/>
    <w:tmpl w:val="3E80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8193411"/>
    <w:multiLevelType w:val="hybridMultilevel"/>
    <w:tmpl w:val="38D01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7FF06FD5"/>
    <w:multiLevelType w:val="hybridMultilevel"/>
    <w:tmpl w:val="07B612AC"/>
    <w:lvl w:ilvl="0" w:tplc="A99C4764">
      <w:start w:val="1"/>
      <w:numFmt w:val="decimal"/>
      <w:lvlText w:val="6.%1."/>
      <w:lvlJc w:val="left"/>
      <w:pPr>
        <w:ind w:left="720" w:hanging="360"/>
      </w:pPr>
      <w:rPr>
        <w:rFonts w:hint="default"/>
        <w:b w:val="0"/>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6"/>
  </w:num>
  <w:num w:numId="6">
    <w:abstractNumId w:val="8"/>
  </w:num>
  <w:num w:numId="7">
    <w:abstractNumId w:val="1"/>
  </w:num>
  <w:num w:numId="8">
    <w:abstractNumId w:val="11"/>
  </w:num>
  <w:num w:numId="9">
    <w:abstractNumId w:val="5"/>
  </w:num>
  <w:num w:numId="10">
    <w:abstractNumId w:val="9"/>
  </w:num>
  <w:num w:numId="11">
    <w:abstractNumId w:val="12"/>
  </w:num>
  <w:num w:numId="12">
    <w:abstractNumId w:val="7"/>
  </w:num>
  <w:num w:numId="13">
    <w:abstractNumId w:val="10"/>
  </w:num>
  <w:num w:numId="14">
    <w:abstractNumId w:val="1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1418"/>
    <w:rsid w:val="00004046"/>
    <w:rsid w:val="00005D39"/>
    <w:rsid w:val="000109D3"/>
    <w:rsid w:val="00011E01"/>
    <w:rsid w:val="00017D79"/>
    <w:rsid w:val="0002040C"/>
    <w:rsid w:val="00022EC6"/>
    <w:rsid w:val="00024422"/>
    <w:rsid w:val="0002716A"/>
    <w:rsid w:val="00030413"/>
    <w:rsid w:val="00030EF8"/>
    <w:rsid w:val="00031927"/>
    <w:rsid w:val="00033895"/>
    <w:rsid w:val="00037EE3"/>
    <w:rsid w:val="00041122"/>
    <w:rsid w:val="00041317"/>
    <w:rsid w:val="0004241A"/>
    <w:rsid w:val="00044E68"/>
    <w:rsid w:val="0005285D"/>
    <w:rsid w:val="00061E80"/>
    <w:rsid w:val="00064022"/>
    <w:rsid w:val="000727EA"/>
    <w:rsid w:val="00072DED"/>
    <w:rsid w:val="000744C7"/>
    <w:rsid w:val="00075140"/>
    <w:rsid w:val="00075E9D"/>
    <w:rsid w:val="00076FB8"/>
    <w:rsid w:val="00082A7B"/>
    <w:rsid w:val="00084E44"/>
    <w:rsid w:val="00091CF9"/>
    <w:rsid w:val="000932F9"/>
    <w:rsid w:val="000978FF"/>
    <w:rsid w:val="000A1904"/>
    <w:rsid w:val="000A2FCD"/>
    <w:rsid w:val="000A3935"/>
    <w:rsid w:val="000A423C"/>
    <w:rsid w:val="000B09F5"/>
    <w:rsid w:val="000B0FFD"/>
    <w:rsid w:val="000B1778"/>
    <w:rsid w:val="000B1C96"/>
    <w:rsid w:val="000B456F"/>
    <w:rsid w:val="000B657E"/>
    <w:rsid w:val="000B793D"/>
    <w:rsid w:val="000C0B97"/>
    <w:rsid w:val="000C3360"/>
    <w:rsid w:val="000D1F15"/>
    <w:rsid w:val="000D2D5E"/>
    <w:rsid w:val="000D5343"/>
    <w:rsid w:val="000D5EB0"/>
    <w:rsid w:val="000D6795"/>
    <w:rsid w:val="000D73DD"/>
    <w:rsid w:val="000D7524"/>
    <w:rsid w:val="000E311E"/>
    <w:rsid w:val="000E53A4"/>
    <w:rsid w:val="000E5E39"/>
    <w:rsid w:val="000E7BA3"/>
    <w:rsid w:val="000E7DCA"/>
    <w:rsid w:val="000F0980"/>
    <w:rsid w:val="000F4408"/>
    <w:rsid w:val="000F4EA1"/>
    <w:rsid w:val="0010253D"/>
    <w:rsid w:val="00107E73"/>
    <w:rsid w:val="001144A6"/>
    <w:rsid w:val="00114B83"/>
    <w:rsid w:val="001155B1"/>
    <w:rsid w:val="00115EC1"/>
    <w:rsid w:val="001172B6"/>
    <w:rsid w:val="00117C75"/>
    <w:rsid w:val="0012463B"/>
    <w:rsid w:val="00130377"/>
    <w:rsid w:val="00130C4C"/>
    <w:rsid w:val="00137C56"/>
    <w:rsid w:val="00142478"/>
    <w:rsid w:val="00143965"/>
    <w:rsid w:val="00143DDD"/>
    <w:rsid w:val="0014441D"/>
    <w:rsid w:val="00150DE0"/>
    <w:rsid w:val="00153FAC"/>
    <w:rsid w:val="00154471"/>
    <w:rsid w:val="00155D21"/>
    <w:rsid w:val="0015666B"/>
    <w:rsid w:val="00156E09"/>
    <w:rsid w:val="001624B8"/>
    <w:rsid w:val="00173D5A"/>
    <w:rsid w:val="00184A36"/>
    <w:rsid w:val="00187423"/>
    <w:rsid w:val="0019005A"/>
    <w:rsid w:val="00190FA6"/>
    <w:rsid w:val="0019312C"/>
    <w:rsid w:val="00193BD6"/>
    <w:rsid w:val="00194CC4"/>
    <w:rsid w:val="001969FD"/>
    <w:rsid w:val="001978E6"/>
    <w:rsid w:val="001A07F1"/>
    <w:rsid w:val="001A115F"/>
    <w:rsid w:val="001A2CF1"/>
    <w:rsid w:val="001A2DD6"/>
    <w:rsid w:val="001A4FA9"/>
    <w:rsid w:val="001A6C19"/>
    <w:rsid w:val="001A78A4"/>
    <w:rsid w:val="001A7A02"/>
    <w:rsid w:val="001B0122"/>
    <w:rsid w:val="001B123B"/>
    <w:rsid w:val="001B1F30"/>
    <w:rsid w:val="001B44EF"/>
    <w:rsid w:val="001C20DA"/>
    <w:rsid w:val="001C458D"/>
    <w:rsid w:val="001C4610"/>
    <w:rsid w:val="001C6CAA"/>
    <w:rsid w:val="001C7115"/>
    <w:rsid w:val="001D2C76"/>
    <w:rsid w:val="001D49E4"/>
    <w:rsid w:val="001D6898"/>
    <w:rsid w:val="001E2A48"/>
    <w:rsid w:val="001E30BF"/>
    <w:rsid w:val="001E4CE7"/>
    <w:rsid w:val="001E57ED"/>
    <w:rsid w:val="001E72E2"/>
    <w:rsid w:val="0020189F"/>
    <w:rsid w:val="00207386"/>
    <w:rsid w:val="00213E20"/>
    <w:rsid w:val="002162B6"/>
    <w:rsid w:val="00216F13"/>
    <w:rsid w:val="002170A6"/>
    <w:rsid w:val="002170C6"/>
    <w:rsid w:val="00217273"/>
    <w:rsid w:val="002205DF"/>
    <w:rsid w:val="00220FEC"/>
    <w:rsid w:val="0022424B"/>
    <w:rsid w:val="002300A4"/>
    <w:rsid w:val="002429FB"/>
    <w:rsid w:val="00243E15"/>
    <w:rsid w:val="00244C23"/>
    <w:rsid w:val="002465E1"/>
    <w:rsid w:val="00254C3C"/>
    <w:rsid w:val="00255550"/>
    <w:rsid w:val="00262911"/>
    <w:rsid w:val="002639E6"/>
    <w:rsid w:val="00263FB2"/>
    <w:rsid w:val="002744CE"/>
    <w:rsid w:val="00277F13"/>
    <w:rsid w:val="00286F8F"/>
    <w:rsid w:val="00290EC5"/>
    <w:rsid w:val="00292C1B"/>
    <w:rsid w:val="002A46D3"/>
    <w:rsid w:val="002B0379"/>
    <w:rsid w:val="002B4600"/>
    <w:rsid w:val="002C67AE"/>
    <w:rsid w:val="002C75C0"/>
    <w:rsid w:val="002C7C13"/>
    <w:rsid w:val="002D0658"/>
    <w:rsid w:val="002D5C52"/>
    <w:rsid w:val="002E2BC6"/>
    <w:rsid w:val="002E77AA"/>
    <w:rsid w:val="002F15DD"/>
    <w:rsid w:val="00307F22"/>
    <w:rsid w:val="00310A53"/>
    <w:rsid w:val="00311AA0"/>
    <w:rsid w:val="00314EB7"/>
    <w:rsid w:val="00315A98"/>
    <w:rsid w:val="003171C5"/>
    <w:rsid w:val="003172EE"/>
    <w:rsid w:val="0031783D"/>
    <w:rsid w:val="0032233F"/>
    <w:rsid w:val="00323529"/>
    <w:rsid w:val="003244E7"/>
    <w:rsid w:val="00324E86"/>
    <w:rsid w:val="00326706"/>
    <w:rsid w:val="0033306C"/>
    <w:rsid w:val="00337212"/>
    <w:rsid w:val="003433AA"/>
    <w:rsid w:val="003511CB"/>
    <w:rsid w:val="00353908"/>
    <w:rsid w:val="00354C13"/>
    <w:rsid w:val="00356E6B"/>
    <w:rsid w:val="0036089A"/>
    <w:rsid w:val="00361CE6"/>
    <w:rsid w:val="00363ED4"/>
    <w:rsid w:val="0036402B"/>
    <w:rsid w:val="003649FB"/>
    <w:rsid w:val="00365C89"/>
    <w:rsid w:val="00371E05"/>
    <w:rsid w:val="00372DE6"/>
    <w:rsid w:val="00375ACF"/>
    <w:rsid w:val="003805E3"/>
    <w:rsid w:val="00380E74"/>
    <w:rsid w:val="0038262B"/>
    <w:rsid w:val="003861D7"/>
    <w:rsid w:val="00390722"/>
    <w:rsid w:val="00392D71"/>
    <w:rsid w:val="00396A47"/>
    <w:rsid w:val="003A1C7D"/>
    <w:rsid w:val="003A40EE"/>
    <w:rsid w:val="003A4E54"/>
    <w:rsid w:val="003B6CFA"/>
    <w:rsid w:val="003B6EF8"/>
    <w:rsid w:val="003C44B8"/>
    <w:rsid w:val="003C77A8"/>
    <w:rsid w:val="003D19FD"/>
    <w:rsid w:val="003D3D11"/>
    <w:rsid w:val="003D7750"/>
    <w:rsid w:val="003E1264"/>
    <w:rsid w:val="003E269A"/>
    <w:rsid w:val="003E2939"/>
    <w:rsid w:val="003E4272"/>
    <w:rsid w:val="003E42E5"/>
    <w:rsid w:val="003E4825"/>
    <w:rsid w:val="003E4DCF"/>
    <w:rsid w:val="003E54E7"/>
    <w:rsid w:val="003E61C9"/>
    <w:rsid w:val="003F000B"/>
    <w:rsid w:val="003F0D8B"/>
    <w:rsid w:val="003F1955"/>
    <w:rsid w:val="003F3D16"/>
    <w:rsid w:val="003F45D8"/>
    <w:rsid w:val="003F7E0E"/>
    <w:rsid w:val="00406534"/>
    <w:rsid w:val="00410A7D"/>
    <w:rsid w:val="00414131"/>
    <w:rsid w:val="00414BC6"/>
    <w:rsid w:val="0041606D"/>
    <w:rsid w:val="00420157"/>
    <w:rsid w:val="00420AB4"/>
    <w:rsid w:val="0042168F"/>
    <w:rsid w:val="00423A40"/>
    <w:rsid w:val="00423C76"/>
    <w:rsid w:val="00424E71"/>
    <w:rsid w:val="0042618F"/>
    <w:rsid w:val="004277E5"/>
    <w:rsid w:val="004401AF"/>
    <w:rsid w:val="00440E33"/>
    <w:rsid w:val="00441D89"/>
    <w:rsid w:val="00442DBA"/>
    <w:rsid w:val="00444D75"/>
    <w:rsid w:val="004605A9"/>
    <w:rsid w:val="00463BD8"/>
    <w:rsid w:val="00464EFA"/>
    <w:rsid w:val="00470A44"/>
    <w:rsid w:val="0047206A"/>
    <w:rsid w:val="004751CF"/>
    <w:rsid w:val="00480C11"/>
    <w:rsid w:val="00481E6C"/>
    <w:rsid w:val="00482C91"/>
    <w:rsid w:val="004869AD"/>
    <w:rsid w:val="004954B4"/>
    <w:rsid w:val="00495D61"/>
    <w:rsid w:val="004A4CE5"/>
    <w:rsid w:val="004A6DCC"/>
    <w:rsid w:val="004A7782"/>
    <w:rsid w:val="004B0822"/>
    <w:rsid w:val="004B1834"/>
    <w:rsid w:val="004B4AB0"/>
    <w:rsid w:val="004C1907"/>
    <w:rsid w:val="004C3037"/>
    <w:rsid w:val="004C589A"/>
    <w:rsid w:val="004C7EFA"/>
    <w:rsid w:val="004D0B19"/>
    <w:rsid w:val="004D1D90"/>
    <w:rsid w:val="004D306E"/>
    <w:rsid w:val="004D36F3"/>
    <w:rsid w:val="004D52F3"/>
    <w:rsid w:val="004D5DC2"/>
    <w:rsid w:val="004D6A3A"/>
    <w:rsid w:val="004E1A7E"/>
    <w:rsid w:val="004E3699"/>
    <w:rsid w:val="004E6765"/>
    <w:rsid w:val="004E75F0"/>
    <w:rsid w:val="004E7D03"/>
    <w:rsid w:val="004F0E39"/>
    <w:rsid w:val="004F12FE"/>
    <w:rsid w:val="004F1509"/>
    <w:rsid w:val="004F3952"/>
    <w:rsid w:val="004F6B94"/>
    <w:rsid w:val="00500728"/>
    <w:rsid w:val="0050134B"/>
    <w:rsid w:val="005013C5"/>
    <w:rsid w:val="0050198B"/>
    <w:rsid w:val="00506207"/>
    <w:rsid w:val="0051076C"/>
    <w:rsid w:val="00511355"/>
    <w:rsid w:val="00515432"/>
    <w:rsid w:val="005200E3"/>
    <w:rsid w:val="005251C1"/>
    <w:rsid w:val="00526938"/>
    <w:rsid w:val="00527015"/>
    <w:rsid w:val="00537853"/>
    <w:rsid w:val="00540614"/>
    <w:rsid w:val="00540EC1"/>
    <w:rsid w:val="00543AD9"/>
    <w:rsid w:val="00546D0D"/>
    <w:rsid w:val="00546DD0"/>
    <w:rsid w:val="0055156A"/>
    <w:rsid w:val="00552446"/>
    <w:rsid w:val="005557AF"/>
    <w:rsid w:val="005570D5"/>
    <w:rsid w:val="00557698"/>
    <w:rsid w:val="00560EFB"/>
    <w:rsid w:val="005611E4"/>
    <w:rsid w:val="00561C1E"/>
    <w:rsid w:val="00561EB9"/>
    <w:rsid w:val="00570A99"/>
    <w:rsid w:val="00575C4C"/>
    <w:rsid w:val="00576B99"/>
    <w:rsid w:val="0058024F"/>
    <w:rsid w:val="00580DF9"/>
    <w:rsid w:val="0058372E"/>
    <w:rsid w:val="00585634"/>
    <w:rsid w:val="0058619B"/>
    <w:rsid w:val="00586E6D"/>
    <w:rsid w:val="005879BB"/>
    <w:rsid w:val="005A1E1E"/>
    <w:rsid w:val="005A3DD7"/>
    <w:rsid w:val="005A4917"/>
    <w:rsid w:val="005B3508"/>
    <w:rsid w:val="005B51EE"/>
    <w:rsid w:val="005B68F8"/>
    <w:rsid w:val="005B6DB4"/>
    <w:rsid w:val="005C261B"/>
    <w:rsid w:val="005C4264"/>
    <w:rsid w:val="005C6197"/>
    <w:rsid w:val="005D6311"/>
    <w:rsid w:val="005D6659"/>
    <w:rsid w:val="005E7BDA"/>
    <w:rsid w:val="005F1388"/>
    <w:rsid w:val="005F364F"/>
    <w:rsid w:val="005F3E2B"/>
    <w:rsid w:val="005F5537"/>
    <w:rsid w:val="00601A2D"/>
    <w:rsid w:val="00611D33"/>
    <w:rsid w:val="00616102"/>
    <w:rsid w:val="00617B72"/>
    <w:rsid w:val="00617ECD"/>
    <w:rsid w:val="00620C32"/>
    <w:rsid w:val="00623320"/>
    <w:rsid w:val="00623E34"/>
    <w:rsid w:val="00624204"/>
    <w:rsid w:val="006249FD"/>
    <w:rsid w:val="00626BDC"/>
    <w:rsid w:val="00627E33"/>
    <w:rsid w:val="006306E9"/>
    <w:rsid w:val="0063075B"/>
    <w:rsid w:val="006419EF"/>
    <w:rsid w:val="00643A9B"/>
    <w:rsid w:val="00647F29"/>
    <w:rsid w:val="00650936"/>
    <w:rsid w:val="00651869"/>
    <w:rsid w:val="00654832"/>
    <w:rsid w:val="00657A71"/>
    <w:rsid w:val="0066229F"/>
    <w:rsid w:val="006629B8"/>
    <w:rsid w:val="0066331A"/>
    <w:rsid w:val="00667153"/>
    <w:rsid w:val="00670B8A"/>
    <w:rsid w:val="006724DE"/>
    <w:rsid w:val="006773D6"/>
    <w:rsid w:val="00680C74"/>
    <w:rsid w:val="00686660"/>
    <w:rsid w:val="00686974"/>
    <w:rsid w:val="00690AA2"/>
    <w:rsid w:val="0069120E"/>
    <w:rsid w:val="006970C2"/>
    <w:rsid w:val="006A0E31"/>
    <w:rsid w:val="006A5B68"/>
    <w:rsid w:val="006B158C"/>
    <w:rsid w:val="006B709D"/>
    <w:rsid w:val="006C0E74"/>
    <w:rsid w:val="006C1A6B"/>
    <w:rsid w:val="006C1E31"/>
    <w:rsid w:val="006C262D"/>
    <w:rsid w:val="006C33DB"/>
    <w:rsid w:val="006C52A2"/>
    <w:rsid w:val="006D4996"/>
    <w:rsid w:val="006D4B67"/>
    <w:rsid w:val="006D5D1F"/>
    <w:rsid w:val="006E4990"/>
    <w:rsid w:val="006E4D70"/>
    <w:rsid w:val="006F0CCB"/>
    <w:rsid w:val="006F3A29"/>
    <w:rsid w:val="006F5A9A"/>
    <w:rsid w:val="006F73E0"/>
    <w:rsid w:val="00700766"/>
    <w:rsid w:val="00703EEC"/>
    <w:rsid w:val="00706D3A"/>
    <w:rsid w:val="007109FC"/>
    <w:rsid w:val="00712136"/>
    <w:rsid w:val="0071399F"/>
    <w:rsid w:val="00715C24"/>
    <w:rsid w:val="00717D3D"/>
    <w:rsid w:val="007208EE"/>
    <w:rsid w:val="00725214"/>
    <w:rsid w:val="00732A05"/>
    <w:rsid w:val="00734A24"/>
    <w:rsid w:val="0074009B"/>
    <w:rsid w:val="007414DF"/>
    <w:rsid w:val="00742687"/>
    <w:rsid w:val="007433BB"/>
    <w:rsid w:val="00756BFC"/>
    <w:rsid w:val="00760316"/>
    <w:rsid w:val="00760B45"/>
    <w:rsid w:val="00764A8F"/>
    <w:rsid w:val="00765E65"/>
    <w:rsid w:val="007670B0"/>
    <w:rsid w:val="007712EA"/>
    <w:rsid w:val="0077397A"/>
    <w:rsid w:val="00774AA5"/>
    <w:rsid w:val="00774C39"/>
    <w:rsid w:val="00774F30"/>
    <w:rsid w:val="007760C8"/>
    <w:rsid w:val="0078210B"/>
    <w:rsid w:val="00784153"/>
    <w:rsid w:val="00785C18"/>
    <w:rsid w:val="00786503"/>
    <w:rsid w:val="00792475"/>
    <w:rsid w:val="007A32FC"/>
    <w:rsid w:val="007A4042"/>
    <w:rsid w:val="007A55A0"/>
    <w:rsid w:val="007B3B9E"/>
    <w:rsid w:val="007B7A0E"/>
    <w:rsid w:val="007C0494"/>
    <w:rsid w:val="007C0FF6"/>
    <w:rsid w:val="007C1849"/>
    <w:rsid w:val="007C2BC2"/>
    <w:rsid w:val="007C3AF7"/>
    <w:rsid w:val="007C422A"/>
    <w:rsid w:val="007C62FF"/>
    <w:rsid w:val="007E2D01"/>
    <w:rsid w:val="007E30A3"/>
    <w:rsid w:val="007F24E8"/>
    <w:rsid w:val="008062E9"/>
    <w:rsid w:val="00806834"/>
    <w:rsid w:val="00810005"/>
    <w:rsid w:val="008120A1"/>
    <w:rsid w:val="00813426"/>
    <w:rsid w:val="00815DE0"/>
    <w:rsid w:val="00820521"/>
    <w:rsid w:val="00821774"/>
    <w:rsid w:val="00824AB7"/>
    <w:rsid w:val="008357A1"/>
    <w:rsid w:val="00841710"/>
    <w:rsid w:val="00853814"/>
    <w:rsid w:val="00854F18"/>
    <w:rsid w:val="00855E60"/>
    <w:rsid w:val="00860EC2"/>
    <w:rsid w:val="00863385"/>
    <w:rsid w:val="00870D98"/>
    <w:rsid w:val="0087174A"/>
    <w:rsid w:val="00873751"/>
    <w:rsid w:val="008804F1"/>
    <w:rsid w:val="00883B38"/>
    <w:rsid w:val="0088659A"/>
    <w:rsid w:val="008916AC"/>
    <w:rsid w:val="008A5BFC"/>
    <w:rsid w:val="008A7C86"/>
    <w:rsid w:val="008B1F2E"/>
    <w:rsid w:val="008B2540"/>
    <w:rsid w:val="008B2B4D"/>
    <w:rsid w:val="008B30E6"/>
    <w:rsid w:val="008B529C"/>
    <w:rsid w:val="008B6C45"/>
    <w:rsid w:val="008C0568"/>
    <w:rsid w:val="008C2152"/>
    <w:rsid w:val="008C2D4F"/>
    <w:rsid w:val="008C2FCA"/>
    <w:rsid w:val="008C3131"/>
    <w:rsid w:val="008C37FB"/>
    <w:rsid w:val="008C3AFD"/>
    <w:rsid w:val="008C6692"/>
    <w:rsid w:val="008D1B23"/>
    <w:rsid w:val="008D332D"/>
    <w:rsid w:val="008D5E4A"/>
    <w:rsid w:val="008D6ABE"/>
    <w:rsid w:val="008E5AE8"/>
    <w:rsid w:val="008F1857"/>
    <w:rsid w:val="009004F9"/>
    <w:rsid w:val="00900AF5"/>
    <w:rsid w:val="0090519A"/>
    <w:rsid w:val="00913E05"/>
    <w:rsid w:val="00914A91"/>
    <w:rsid w:val="009165EA"/>
    <w:rsid w:val="009229E3"/>
    <w:rsid w:val="009249EB"/>
    <w:rsid w:val="00924DDF"/>
    <w:rsid w:val="00925E84"/>
    <w:rsid w:val="009261FF"/>
    <w:rsid w:val="00926B47"/>
    <w:rsid w:val="0092710B"/>
    <w:rsid w:val="00932AD7"/>
    <w:rsid w:val="0093417C"/>
    <w:rsid w:val="00934348"/>
    <w:rsid w:val="0093597A"/>
    <w:rsid w:val="009361A5"/>
    <w:rsid w:val="00936F07"/>
    <w:rsid w:val="00937F7B"/>
    <w:rsid w:val="0094468C"/>
    <w:rsid w:val="00944FD0"/>
    <w:rsid w:val="00957293"/>
    <w:rsid w:val="00961E89"/>
    <w:rsid w:val="0096230D"/>
    <w:rsid w:val="00965921"/>
    <w:rsid w:val="0096796E"/>
    <w:rsid w:val="009800E0"/>
    <w:rsid w:val="00982B41"/>
    <w:rsid w:val="009833D8"/>
    <w:rsid w:val="009838B4"/>
    <w:rsid w:val="00992B85"/>
    <w:rsid w:val="00992CE7"/>
    <w:rsid w:val="009943C4"/>
    <w:rsid w:val="009A01B4"/>
    <w:rsid w:val="009A1050"/>
    <w:rsid w:val="009A20A7"/>
    <w:rsid w:val="009A51D0"/>
    <w:rsid w:val="009B0968"/>
    <w:rsid w:val="009B2484"/>
    <w:rsid w:val="009B5EED"/>
    <w:rsid w:val="009C29FC"/>
    <w:rsid w:val="009C5316"/>
    <w:rsid w:val="009C64BE"/>
    <w:rsid w:val="009C7622"/>
    <w:rsid w:val="009D2453"/>
    <w:rsid w:val="009D5715"/>
    <w:rsid w:val="009D5D4A"/>
    <w:rsid w:val="009D6157"/>
    <w:rsid w:val="009E0BC6"/>
    <w:rsid w:val="009E224B"/>
    <w:rsid w:val="009E540C"/>
    <w:rsid w:val="009E7D53"/>
    <w:rsid w:val="009F024F"/>
    <w:rsid w:val="009F309F"/>
    <w:rsid w:val="009F5862"/>
    <w:rsid w:val="009F64F6"/>
    <w:rsid w:val="009F6F21"/>
    <w:rsid w:val="00A011A8"/>
    <w:rsid w:val="00A0227D"/>
    <w:rsid w:val="00A044AC"/>
    <w:rsid w:val="00A05679"/>
    <w:rsid w:val="00A22BB0"/>
    <w:rsid w:val="00A30B90"/>
    <w:rsid w:val="00A34C60"/>
    <w:rsid w:val="00A401F3"/>
    <w:rsid w:val="00A40C63"/>
    <w:rsid w:val="00A4483A"/>
    <w:rsid w:val="00A50E27"/>
    <w:rsid w:val="00A52E1A"/>
    <w:rsid w:val="00A56471"/>
    <w:rsid w:val="00A601EC"/>
    <w:rsid w:val="00A60353"/>
    <w:rsid w:val="00A6261C"/>
    <w:rsid w:val="00A66F0F"/>
    <w:rsid w:val="00A67DAE"/>
    <w:rsid w:val="00A71CD2"/>
    <w:rsid w:val="00A733FC"/>
    <w:rsid w:val="00A7567E"/>
    <w:rsid w:val="00A761FD"/>
    <w:rsid w:val="00A7644D"/>
    <w:rsid w:val="00A7688B"/>
    <w:rsid w:val="00A7697D"/>
    <w:rsid w:val="00A82A95"/>
    <w:rsid w:val="00A830C9"/>
    <w:rsid w:val="00A86F64"/>
    <w:rsid w:val="00A9189F"/>
    <w:rsid w:val="00A94208"/>
    <w:rsid w:val="00AA25D3"/>
    <w:rsid w:val="00AA5C07"/>
    <w:rsid w:val="00AA6F4D"/>
    <w:rsid w:val="00AB1AAD"/>
    <w:rsid w:val="00AB2E60"/>
    <w:rsid w:val="00AB3302"/>
    <w:rsid w:val="00AB5CD8"/>
    <w:rsid w:val="00AB68B4"/>
    <w:rsid w:val="00AB6C40"/>
    <w:rsid w:val="00AB7F2A"/>
    <w:rsid w:val="00AC321D"/>
    <w:rsid w:val="00AC5754"/>
    <w:rsid w:val="00AD0693"/>
    <w:rsid w:val="00AE4BB1"/>
    <w:rsid w:val="00AE58D0"/>
    <w:rsid w:val="00AF02F4"/>
    <w:rsid w:val="00AF1C9B"/>
    <w:rsid w:val="00AF1E8F"/>
    <w:rsid w:val="00AF3239"/>
    <w:rsid w:val="00AF60C9"/>
    <w:rsid w:val="00AF66E8"/>
    <w:rsid w:val="00B01DCA"/>
    <w:rsid w:val="00B03E4D"/>
    <w:rsid w:val="00B14F89"/>
    <w:rsid w:val="00B15AA9"/>
    <w:rsid w:val="00B24112"/>
    <w:rsid w:val="00B30A3E"/>
    <w:rsid w:val="00B37635"/>
    <w:rsid w:val="00B37EE8"/>
    <w:rsid w:val="00B43DD0"/>
    <w:rsid w:val="00B47247"/>
    <w:rsid w:val="00B505A0"/>
    <w:rsid w:val="00B51B1C"/>
    <w:rsid w:val="00B536AA"/>
    <w:rsid w:val="00B55EA8"/>
    <w:rsid w:val="00B63F0D"/>
    <w:rsid w:val="00B668B0"/>
    <w:rsid w:val="00B71D55"/>
    <w:rsid w:val="00B73585"/>
    <w:rsid w:val="00B751B9"/>
    <w:rsid w:val="00B7585E"/>
    <w:rsid w:val="00B7621E"/>
    <w:rsid w:val="00B767A7"/>
    <w:rsid w:val="00B8192C"/>
    <w:rsid w:val="00B82996"/>
    <w:rsid w:val="00B8420D"/>
    <w:rsid w:val="00B85062"/>
    <w:rsid w:val="00B92C6F"/>
    <w:rsid w:val="00B9477B"/>
    <w:rsid w:val="00B9682D"/>
    <w:rsid w:val="00B96EB7"/>
    <w:rsid w:val="00BA3FC1"/>
    <w:rsid w:val="00BA51A0"/>
    <w:rsid w:val="00BA76CA"/>
    <w:rsid w:val="00BA7B69"/>
    <w:rsid w:val="00BB09E4"/>
    <w:rsid w:val="00BB1BFE"/>
    <w:rsid w:val="00BB212B"/>
    <w:rsid w:val="00BC0F93"/>
    <w:rsid w:val="00BC3188"/>
    <w:rsid w:val="00BC4817"/>
    <w:rsid w:val="00BC65CB"/>
    <w:rsid w:val="00BC65F9"/>
    <w:rsid w:val="00BD1E95"/>
    <w:rsid w:val="00BD29B4"/>
    <w:rsid w:val="00BD7233"/>
    <w:rsid w:val="00BE35EB"/>
    <w:rsid w:val="00BE4135"/>
    <w:rsid w:val="00BE6945"/>
    <w:rsid w:val="00BF03F7"/>
    <w:rsid w:val="00C11219"/>
    <w:rsid w:val="00C1149C"/>
    <w:rsid w:val="00C1522E"/>
    <w:rsid w:val="00C22CF3"/>
    <w:rsid w:val="00C25FA9"/>
    <w:rsid w:val="00C26492"/>
    <w:rsid w:val="00C26FCF"/>
    <w:rsid w:val="00C273EF"/>
    <w:rsid w:val="00C279FF"/>
    <w:rsid w:val="00C342FB"/>
    <w:rsid w:val="00C36EBD"/>
    <w:rsid w:val="00C41134"/>
    <w:rsid w:val="00C42CFD"/>
    <w:rsid w:val="00C430CA"/>
    <w:rsid w:val="00C43CFA"/>
    <w:rsid w:val="00C4714A"/>
    <w:rsid w:val="00C54EBF"/>
    <w:rsid w:val="00C555EA"/>
    <w:rsid w:val="00C55FE0"/>
    <w:rsid w:val="00C56044"/>
    <w:rsid w:val="00C57386"/>
    <w:rsid w:val="00C67413"/>
    <w:rsid w:val="00C730CA"/>
    <w:rsid w:val="00C73546"/>
    <w:rsid w:val="00C748C5"/>
    <w:rsid w:val="00C76DF2"/>
    <w:rsid w:val="00C77F12"/>
    <w:rsid w:val="00C818F0"/>
    <w:rsid w:val="00C83538"/>
    <w:rsid w:val="00C86587"/>
    <w:rsid w:val="00C911C5"/>
    <w:rsid w:val="00C91746"/>
    <w:rsid w:val="00C9258A"/>
    <w:rsid w:val="00C95311"/>
    <w:rsid w:val="00C96FA4"/>
    <w:rsid w:val="00CA0A91"/>
    <w:rsid w:val="00CA2322"/>
    <w:rsid w:val="00CC0245"/>
    <w:rsid w:val="00CC0CC6"/>
    <w:rsid w:val="00CC1982"/>
    <w:rsid w:val="00CC397D"/>
    <w:rsid w:val="00CC3F5B"/>
    <w:rsid w:val="00CE08D7"/>
    <w:rsid w:val="00CE2310"/>
    <w:rsid w:val="00CE3748"/>
    <w:rsid w:val="00CE55AE"/>
    <w:rsid w:val="00CE6035"/>
    <w:rsid w:val="00CE70CD"/>
    <w:rsid w:val="00CE750F"/>
    <w:rsid w:val="00CF3584"/>
    <w:rsid w:val="00D02EDB"/>
    <w:rsid w:val="00D05FAE"/>
    <w:rsid w:val="00D1054D"/>
    <w:rsid w:val="00D11B23"/>
    <w:rsid w:val="00D1363C"/>
    <w:rsid w:val="00D1483F"/>
    <w:rsid w:val="00D16A80"/>
    <w:rsid w:val="00D1779A"/>
    <w:rsid w:val="00D21315"/>
    <w:rsid w:val="00D32D10"/>
    <w:rsid w:val="00D33F0B"/>
    <w:rsid w:val="00D363FF"/>
    <w:rsid w:val="00D36E71"/>
    <w:rsid w:val="00D434D3"/>
    <w:rsid w:val="00D435EE"/>
    <w:rsid w:val="00D4565D"/>
    <w:rsid w:val="00D4583E"/>
    <w:rsid w:val="00D535F1"/>
    <w:rsid w:val="00D56261"/>
    <w:rsid w:val="00D620BE"/>
    <w:rsid w:val="00D62EE4"/>
    <w:rsid w:val="00D666FB"/>
    <w:rsid w:val="00D71C82"/>
    <w:rsid w:val="00D746A5"/>
    <w:rsid w:val="00D76852"/>
    <w:rsid w:val="00D76A46"/>
    <w:rsid w:val="00D77253"/>
    <w:rsid w:val="00D805FA"/>
    <w:rsid w:val="00D80AA2"/>
    <w:rsid w:val="00D84788"/>
    <w:rsid w:val="00D86171"/>
    <w:rsid w:val="00D903DC"/>
    <w:rsid w:val="00D91058"/>
    <w:rsid w:val="00D92EE9"/>
    <w:rsid w:val="00D94CD6"/>
    <w:rsid w:val="00D95548"/>
    <w:rsid w:val="00DA0183"/>
    <w:rsid w:val="00DA0635"/>
    <w:rsid w:val="00DA321C"/>
    <w:rsid w:val="00DA3BF2"/>
    <w:rsid w:val="00DA40D3"/>
    <w:rsid w:val="00DA46F4"/>
    <w:rsid w:val="00DA6687"/>
    <w:rsid w:val="00DB38D4"/>
    <w:rsid w:val="00DB5968"/>
    <w:rsid w:val="00DC03B7"/>
    <w:rsid w:val="00DC78EA"/>
    <w:rsid w:val="00DD086B"/>
    <w:rsid w:val="00DD23D0"/>
    <w:rsid w:val="00DD62B7"/>
    <w:rsid w:val="00DD6B3D"/>
    <w:rsid w:val="00DE027C"/>
    <w:rsid w:val="00DE0280"/>
    <w:rsid w:val="00DE3266"/>
    <w:rsid w:val="00DE5C4F"/>
    <w:rsid w:val="00DE7DAB"/>
    <w:rsid w:val="00DF11AC"/>
    <w:rsid w:val="00DF29E5"/>
    <w:rsid w:val="00DF30AE"/>
    <w:rsid w:val="00DF7885"/>
    <w:rsid w:val="00E050A5"/>
    <w:rsid w:val="00E054F3"/>
    <w:rsid w:val="00E06B54"/>
    <w:rsid w:val="00E07536"/>
    <w:rsid w:val="00E149C2"/>
    <w:rsid w:val="00E22970"/>
    <w:rsid w:val="00E25781"/>
    <w:rsid w:val="00E272D3"/>
    <w:rsid w:val="00E33D50"/>
    <w:rsid w:val="00E4011A"/>
    <w:rsid w:val="00E40A42"/>
    <w:rsid w:val="00E42588"/>
    <w:rsid w:val="00E55ABD"/>
    <w:rsid w:val="00E55C4F"/>
    <w:rsid w:val="00E6088E"/>
    <w:rsid w:val="00E62018"/>
    <w:rsid w:val="00E64C8C"/>
    <w:rsid w:val="00E64FBC"/>
    <w:rsid w:val="00E71841"/>
    <w:rsid w:val="00E724A0"/>
    <w:rsid w:val="00E7710E"/>
    <w:rsid w:val="00E77B39"/>
    <w:rsid w:val="00E8708C"/>
    <w:rsid w:val="00E91343"/>
    <w:rsid w:val="00E96E6A"/>
    <w:rsid w:val="00EA099E"/>
    <w:rsid w:val="00EA0C69"/>
    <w:rsid w:val="00EA4273"/>
    <w:rsid w:val="00EB09EA"/>
    <w:rsid w:val="00EB1237"/>
    <w:rsid w:val="00EB3396"/>
    <w:rsid w:val="00EB38B1"/>
    <w:rsid w:val="00EB7D5F"/>
    <w:rsid w:val="00EC30C7"/>
    <w:rsid w:val="00ED35C9"/>
    <w:rsid w:val="00ED66E3"/>
    <w:rsid w:val="00EE0A25"/>
    <w:rsid w:val="00EE122A"/>
    <w:rsid w:val="00EE4A43"/>
    <w:rsid w:val="00EE4E25"/>
    <w:rsid w:val="00EE4E7D"/>
    <w:rsid w:val="00EE74AE"/>
    <w:rsid w:val="00EF2383"/>
    <w:rsid w:val="00EF41C1"/>
    <w:rsid w:val="00EF7CAC"/>
    <w:rsid w:val="00F02BEF"/>
    <w:rsid w:val="00F02DA6"/>
    <w:rsid w:val="00F03137"/>
    <w:rsid w:val="00F0471B"/>
    <w:rsid w:val="00F07342"/>
    <w:rsid w:val="00F11373"/>
    <w:rsid w:val="00F14793"/>
    <w:rsid w:val="00F16D28"/>
    <w:rsid w:val="00F17A8D"/>
    <w:rsid w:val="00F216C1"/>
    <w:rsid w:val="00F27520"/>
    <w:rsid w:val="00F320B6"/>
    <w:rsid w:val="00F35D1B"/>
    <w:rsid w:val="00F36A70"/>
    <w:rsid w:val="00F3701C"/>
    <w:rsid w:val="00F40663"/>
    <w:rsid w:val="00F415FF"/>
    <w:rsid w:val="00F426DA"/>
    <w:rsid w:val="00F5227B"/>
    <w:rsid w:val="00F54512"/>
    <w:rsid w:val="00F55076"/>
    <w:rsid w:val="00F552E9"/>
    <w:rsid w:val="00F5588D"/>
    <w:rsid w:val="00F561EA"/>
    <w:rsid w:val="00F6671D"/>
    <w:rsid w:val="00F66928"/>
    <w:rsid w:val="00F6785D"/>
    <w:rsid w:val="00F708BD"/>
    <w:rsid w:val="00F71C75"/>
    <w:rsid w:val="00F73CDB"/>
    <w:rsid w:val="00F74F32"/>
    <w:rsid w:val="00F77B22"/>
    <w:rsid w:val="00F83E90"/>
    <w:rsid w:val="00F866E4"/>
    <w:rsid w:val="00F91CDD"/>
    <w:rsid w:val="00F9307C"/>
    <w:rsid w:val="00F93436"/>
    <w:rsid w:val="00F94931"/>
    <w:rsid w:val="00F959F2"/>
    <w:rsid w:val="00FA43C7"/>
    <w:rsid w:val="00FA4F03"/>
    <w:rsid w:val="00FA52A0"/>
    <w:rsid w:val="00FA5ED1"/>
    <w:rsid w:val="00FA6E30"/>
    <w:rsid w:val="00FA782E"/>
    <w:rsid w:val="00FA7A9A"/>
    <w:rsid w:val="00FB3BC8"/>
    <w:rsid w:val="00FB637E"/>
    <w:rsid w:val="00FC04D2"/>
    <w:rsid w:val="00FC7FAC"/>
    <w:rsid w:val="00FD222B"/>
    <w:rsid w:val="00FD5131"/>
    <w:rsid w:val="00FD60FB"/>
    <w:rsid w:val="00FD62E9"/>
    <w:rsid w:val="00FE217E"/>
    <w:rsid w:val="00FE4548"/>
    <w:rsid w:val="00FE5D91"/>
    <w:rsid w:val="00FE65DB"/>
    <w:rsid w:val="00FF09C1"/>
    <w:rsid w:val="00FF0C77"/>
    <w:rsid w:val="00FF5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CA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paragraph" w:styleId="Heading1">
    <w:name w:val="heading 1"/>
    <w:basedOn w:val="Default"/>
    <w:next w:val="Default"/>
    <w:qFormat/>
    <w:rsid w:val="001624B8"/>
    <w:pPr>
      <w:outlineLvl w:val="0"/>
    </w:pPr>
    <w:rPr>
      <w:rFonts w:cs="Times New Roman"/>
      <w:color w:val="auto"/>
      <w:lang w:val="en-GB" w:eastAsia="en-GB"/>
    </w:rPr>
  </w:style>
  <w:style w:type="paragraph" w:styleId="Heading2">
    <w:name w:val="heading 2"/>
    <w:basedOn w:val="Normal"/>
    <w:next w:val="Normal"/>
    <w:qFormat/>
    <w:rsid w:val="009A20A7"/>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A20A7"/>
    <w:pPr>
      <w:spacing w:before="100" w:beforeAutospacing="1" w:after="100" w:afterAutospacing="1"/>
    </w:pPr>
    <w:rPr>
      <w:rFonts w:ascii="Times New Roman" w:hAnsi="Times New Roman"/>
      <w:sz w:val="24"/>
      <w:szCs w:val="24"/>
      <w:lang w:val="en-US" w:eastAsia="en-US"/>
    </w:rPr>
  </w:style>
  <w:style w:type="paragraph" w:customStyle="1" w:styleId="Default">
    <w:name w:val="Default"/>
    <w:rsid w:val="00DD086B"/>
    <w:pPr>
      <w:autoSpaceDE w:val="0"/>
      <w:autoSpaceDN w:val="0"/>
      <w:adjustRightInd w:val="0"/>
    </w:pPr>
    <w:rPr>
      <w:rFonts w:ascii="Arial" w:hAnsi="Arial" w:cs="Arial"/>
      <w:color w:val="000000"/>
      <w:sz w:val="24"/>
      <w:szCs w:val="24"/>
      <w:lang w:val="en-US" w:eastAsia="en-US"/>
    </w:rPr>
  </w:style>
  <w:style w:type="character" w:styleId="FollowedHyperlink">
    <w:name w:val="FollowedHyperlink"/>
    <w:rsid w:val="00CA0A91"/>
    <w:rPr>
      <w:color w:val="800080"/>
      <w:u w:val="single"/>
    </w:rPr>
  </w:style>
  <w:style w:type="paragraph" w:customStyle="1" w:styleId="NormalNoSpace">
    <w:name w:val="NormalNoSpace"/>
    <w:basedOn w:val="Normal"/>
    <w:rsid w:val="00B30A3E"/>
    <w:pPr>
      <w:spacing w:line="250" w:lineRule="atLeast"/>
    </w:pPr>
    <w:rPr>
      <w:rFonts w:ascii="Foundry Sans" w:hAnsi="Foundry Sans"/>
      <w:lang w:eastAsia="en-US"/>
    </w:rPr>
  </w:style>
  <w:style w:type="character" w:styleId="PageNumber">
    <w:name w:val="page number"/>
    <w:basedOn w:val="DefaultParagraphFont"/>
    <w:rsid w:val="00E272D3"/>
  </w:style>
  <w:style w:type="paragraph" w:customStyle="1" w:styleId="CharCharCharChar">
    <w:name w:val="Char Char Char Char"/>
    <w:basedOn w:val="Normal"/>
    <w:rsid w:val="00E272D3"/>
    <w:pPr>
      <w:spacing w:after="160" w:line="240" w:lineRule="exact"/>
    </w:pPr>
    <w:rPr>
      <w:rFonts w:ascii="Verdana" w:hAnsi="Verdana" w:cs="Verdana"/>
      <w:sz w:val="20"/>
      <w:lang w:val="en-US" w:eastAsia="en-US"/>
    </w:rPr>
  </w:style>
  <w:style w:type="paragraph" w:styleId="PlainText">
    <w:name w:val="Plain Text"/>
    <w:basedOn w:val="Normal"/>
    <w:link w:val="PlainTextChar"/>
    <w:uiPriority w:val="99"/>
    <w:rsid w:val="00041122"/>
    <w:rPr>
      <w:rFonts w:ascii="Courier New" w:hAnsi="Courier New" w:cs="Courier New"/>
      <w:sz w:val="20"/>
    </w:rPr>
  </w:style>
  <w:style w:type="paragraph" w:customStyle="1" w:styleId="Bodycopy">
    <w:name w:val="Body copy"/>
    <w:basedOn w:val="Default"/>
    <w:next w:val="Default"/>
    <w:uiPriority w:val="99"/>
    <w:rsid w:val="00734A24"/>
    <w:rPr>
      <w:rFonts w:cs="Times New Roman"/>
      <w:color w:val="auto"/>
      <w:lang w:val="en-GB" w:eastAsia="en-GB"/>
    </w:rPr>
  </w:style>
  <w:style w:type="character" w:customStyle="1" w:styleId="st1">
    <w:name w:val="st1"/>
    <w:basedOn w:val="DefaultParagraphFont"/>
    <w:rsid w:val="00526938"/>
  </w:style>
  <w:style w:type="paragraph" w:styleId="BalloonText">
    <w:name w:val="Balloon Text"/>
    <w:basedOn w:val="Normal"/>
    <w:semiHidden/>
    <w:rsid w:val="00546DD0"/>
    <w:rPr>
      <w:rFonts w:ascii="Tahoma" w:hAnsi="Tahoma" w:cs="Tahoma"/>
      <w:sz w:val="16"/>
      <w:szCs w:val="16"/>
    </w:rPr>
  </w:style>
  <w:style w:type="character" w:styleId="CommentReference">
    <w:name w:val="annotation reference"/>
    <w:semiHidden/>
    <w:rsid w:val="00546DD0"/>
    <w:rPr>
      <w:sz w:val="16"/>
      <w:szCs w:val="16"/>
    </w:rPr>
  </w:style>
  <w:style w:type="paragraph" w:styleId="CommentText">
    <w:name w:val="annotation text"/>
    <w:basedOn w:val="Normal"/>
    <w:semiHidden/>
    <w:rsid w:val="00546DD0"/>
    <w:rPr>
      <w:sz w:val="20"/>
    </w:rPr>
  </w:style>
  <w:style w:type="paragraph" w:styleId="CommentSubject">
    <w:name w:val="annotation subject"/>
    <w:basedOn w:val="CommentText"/>
    <w:next w:val="CommentText"/>
    <w:semiHidden/>
    <w:rsid w:val="00546DD0"/>
    <w:rPr>
      <w:b/>
      <w:bCs/>
    </w:rPr>
  </w:style>
  <w:style w:type="paragraph" w:customStyle="1" w:styleId="CharCharCharChar0">
    <w:name w:val="Char Char Char Char"/>
    <w:basedOn w:val="Normal"/>
    <w:rsid w:val="00E22970"/>
    <w:pPr>
      <w:spacing w:after="160" w:line="240" w:lineRule="exact"/>
    </w:pPr>
    <w:rPr>
      <w:rFonts w:ascii="Verdana" w:hAnsi="Verdana" w:cs="Verdana"/>
      <w:sz w:val="20"/>
      <w:lang w:val="en-US" w:eastAsia="en-US"/>
    </w:rPr>
  </w:style>
  <w:style w:type="paragraph" w:customStyle="1" w:styleId="Default1">
    <w:name w:val="Default1"/>
    <w:basedOn w:val="Default"/>
    <w:next w:val="Default"/>
    <w:uiPriority w:val="99"/>
    <w:rsid w:val="00E55C4F"/>
    <w:rPr>
      <w:color w:val="auto"/>
      <w:lang w:val="en-GB" w:eastAsia="en-GB"/>
    </w:rPr>
  </w:style>
  <w:style w:type="paragraph" w:styleId="ListParagraph">
    <w:name w:val="List Paragraph"/>
    <w:basedOn w:val="Normal"/>
    <w:uiPriority w:val="34"/>
    <w:qFormat/>
    <w:rsid w:val="004C7EFA"/>
    <w:pPr>
      <w:ind w:left="720"/>
    </w:pPr>
  </w:style>
  <w:style w:type="character" w:customStyle="1" w:styleId="PlainTextChar">
    <w:name w:val="Plain Text Char"/>
    <w:link w:val="PlainText"/>
    <w:uiPriority w:val="99"/>
    <w:rsid w:val="00774AA5"/>
    <w:rPr>
      <w:rFonts w:ascii="Courier New" w:hAnsi="Courier New" w:cs="Courier New"/>
    </w:rPr>
  </w:style>
  <w:style w:type="character" w:styleId="Strong">
    <w:name w:val="Strong"/>
    <w:uiPriority w:val="22"/>
    <w:qFormat/>
    <w:rsid w:val="00C730CA"/>
    <w:rPr>
      <w:b/>
      <w:bCs/>
    </w:rPr>
  </w:style>
  <w:style w:type="paragraph" w:styleId="Subtitle">
    <w:name w:val="Subtitle"/>
    <w:basedOn w:val="Normal"/>
    <w:next w:val="Normal"/>
    <w:link w:val="SubtitleChar"/>
    <w:qFormat/>
    <w:rsid w:val="00AF3239"/>
    <w:pPr>
      <w:spacing w:after="60"/>
      <w:jc w:val="center"/>
      <w:outlineLvl w:val="1"/>
    </w:pPr>
    <w:rPr>
      <w:rFonts w:ascii="Cambria" w:hAnsi="Cambria"/>
      <w:sz w:val="24"/>
      <w:szCs w:val="24"/>
    </w:rPr>
  </w:style>
  <w:style w:type="character" w:customStyle="1" w:styleId="SubtitleChar">
    <w:name w:val="Subtitle Char"/>
    <w:link w:val="Subtitle"/>
    <w:rsid w:val="00AF3239"/>
    <w:rPr>
      <w:rFonts w:ascii="Cambria" w:eastAsia="Times New Roman" w:hAnsi="Cambria" w:cs="Times New Roman"/>
      <w:sz w:val="24"/>
      <w:szCs w:val="24"/>
    </w:rPr>
  </w:style>
  <w:style w:type="paragraph" w:styleId="FootnoteText">
    <w:name w:val="footnote text"/>
    <w:basedOn w:val="Normal"/>
    <w:link w:val="FootnoteTextChar"/>
    <w:uiPriority w:val="99"/>
    <w:unhideWhenUsed/>
    <w:rsid w:val="00033895"/>
    <w:rPr>
      <w:rFonts w:asciiTheme="minorHAnsi" w:eastAsiaTheme="minorEastAsia" w:hAnsiTheme="minorHAnsi" w:cstheme="minorBidi"/>
      <w:sz w:val="20"/>
    </w:rPr>
  </w:style>
  <w:style w:type="character" w:customStyle="1" w:styleId="FootnoteTextChar">
    <w:name w:val="Footnote Text Char"/>
    <w:basedOn w:val="DefaultParagraphFont"/>
    <w:link w:val="FootnoteText"/>
    <w:uiPriority w:val="99"/>
    <w:rsid w:val="00033895"/>
    <w:rPr>
      <w:rFonts w:asciiTheme="minorHAnsi" w:eastAsiaTheme="minorEastAsia" w:hAnsiTheme="minorHAnsi" w:cstheme="minorBidi"/>
    </w:rPr>
  </w:style>
  <w:style w:type="character" w:styleId="FootnoteReference">
    <w:name w:val="footnote reference"/>
    <w:basedOn w:val="DefaultParagraphFont"/>
    <w:uiPriority w:val="99"/>
    <w:unhideWhenUsed/>
    <w:rsid w:val="0003389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329196">
      <w:bodyDiv w:val="1"/>
      <w:marLeft w:val="0"/>
      <w:marRight w:val="0"/>
      <w:marTop w:val="0"/>
      <w:marBottom w:val="0"/>
      <w:divBdr>
        <w:top w:val="none" w:sz="0" w:space="0" w:color="auto"/>
        <w:left w:val="none" w:sz="0" w:space="0" w:color="auto"/>
        <w:bottom w:val="none" w:sz="0" w:space="0" w:color="auto"/>
        <w:right w:val="none" w:sz="0" w:space="0" w:color="auto"/>
      </w:divBdr>
    </w:div>
    <w:div w:id="275722934">
      <w:bodyDiv w:val="1"/>
      <w:marLeft w:val="0"/>
      <w:marRight w:val="0"/>
      <w:marTop w:val="0"/>
      <w:marBottom w:val="0"/>
      <w:divBdr>
        <w:top w:val="none" w:sz="0" w:space="0" w:color="auto"/>
        <w:left w:val="none" w:sz="0" w:space="0" w:color="auto"/>
        <w:bottom w:val="none" w:sz="0" w:space="0" w:color="auto"/>
        <w:right w:val="none" w:sz="0" w:space="0" w:color="auto"/>
      </w:divBdr>
    </w:div>
    <w:div w:id="297533722">
      <w:bodyDiv w:val="1"/>
      <w:marLeft w:val="0"/>
      <w:marRight w:val="0"/>
      <w:marTop w:val="0"/>
      <w:marBottom w:val="0"/>
      <w:divBdr>
        <w:top w:val="none" w:sz="0" w:space="0" w:color="auto"/>
        <w:left w:val="none" w:sz="0" w:space="0" w:color="auto"/>
        <w:bottom w:val="none" w:sz="0" w:space="0" w:color="auto"/>
        <w:right w:val="none" w:sz="0" w:space="0" w:color="auto"/>
      </w:divBdr>
    </w:div>
    <w:div w:id="316735495">
      <w:bodyDiv w:val="1"/>
      <w:marLeft w:val="0"/>
      <w:marRight w:val="0"/>
      <w:marTop w:val="0"/>
      <w:marBottom w:val="0"/>
      <w:divBdr>
        <w:top w:val="none" w:sz="0" w:space="0" w:color="auto"/>
        <w:left w:val="none" w:sz="0" w:space="0" w:color="auto"/>
        <w:bottom w:val="none" w:sz="0" w:space="0" w:color="auto"/>
        <w:right w:val="none" w:sz="0" w:space="0" w:color="auto"/>
      </w:divBdr>
    </w:div>
    <w:div w:id="329257052">
      <w:bodyDiv w:val="1"/>
      <w:marLeft w:val="0"/>
      <w:marRight w:val="0"/>
      <w:marTop w:val="0"/>
      <w:marBottom w:val="0"/>
      <w:divBdr>
        <w:top w:val="none" w:sz="0" w:space="0" w:color="auto"/>
        <w:left w:val="none" w:sz="0" w:space="0" w:color="auto"/>
        <w:bottom w:val="none" w:sz="0" w:space="0" w:color="auto"/>
        <w:right w:val="none" w:sz="0" w:space="0" w:color="auto"/>
      </w:divBdr>
    </w:div>
    <w:div w:id="416484219">
      <w:bodyDiv w:val="1"/>
      <w:marLeft w:val="0"/>
      <w:marRight w:val="0"/>
      <w:marTop w:val="0"/>
      <w:marBottom w:val="0"/>
      <w:divBdr>
        <w:top w:val="none" w:sz="0" w:space="0" w:color="auto"/>
        <w:left w:val="none" w:sz="0" w:space="0" w:color="auto"/>
        <w:bottom w:val="none" w:sz="0" w:space="0" w:color="auto"/>
        <w:right w:val="none" w:sz="0" w:space="0" w:color="auto"/>
      </w:divBdr>
    </w:div>
    <w:div w:id="471021412">
      <w:bodyDiv w:val="1"/>
      <w:marLeft w:val="0"/>
      <w:marRight w:val="0"/>
      <w:marTop w:val="0"/>
      <w:marBottom w:val="0"/>
      <w:divBdr>
        <w:top w:val="none" w:sz="0" w:space="0" w:color="auto"/>
        <w:left w:val="none" w:sz="0" w:space="0" w:color="auto"/>
        <w:bottom w:val="none" w:sz="0" w:space="0" w:color="auto"/>
        <w:right w:val="none" w:sz="0" w:space="0" w:color="auto"/>
      </w:divBdr>
    </w:div>
    <w:div w:id="473106876">
      <w:bodyDiv w:val="1"/>
      <w:marLeft w:val="0"/>
      <w:marRight w:val="0"/>
      <w:marTop w:val="0"/>
      <w:marBottom w:val="0"/>
      <w:divBdr>
        <w:top w:val="none" w:sz="0" w:space="0" w:color="auto"/>
        <w:left w:val="none" w:sz="0" w:space="0" w:color="auto"/>
        <w:bottom w:val="none" w:sz="0" w:space="0" w:color="auto"/>
        <w:right w:val="none" w:sz="0" w:space="0" w:color="auto"/>
      </w:divBdr>
    </w:div>
    <w:div w:id="509806205">
      <w:bodyDiv w:val="1"/>
      <w:marLeft w:val="0"/>
      <w:marRight w:val="0"/>
      <w:marTop w:val="0"/>
      <w:marBottom w:val="0"/>
      <w:divBdr>
        <w:top w:val="none" w:sz="0" w:space="0" w:color="auto"/>
        <w:left w:val="none" w:sz="0" w:space="0" w:color="auto"/>
        <w:bottom w:val="none" w:sz="0" w:space="0" w:color="auto"/>
        <w:right w:val="none" w:sz="0" w:space="0" w:color="auto"/>
      </w:divBdr>
    </w:div>
    <w:div w:id="512649745">
      <w:bodyDiv w:val="1"/>
      <w:marLeft w:val="0"/>
      <w:marRight w:val="0"/>
      <w:marTop w:val="0"/>
      <w:marBottom w:val="0"/>
      <w:divBdr>
        <w:top w:val="none" w:sz="0" w:space="0" w:color="auto"/>
        <w:left w:val="none" w:sz="0" w:space="0" w:color="auto"/>
        <w:bottom w:val="none" w:sz="0" w:space="0" w:color="auto"/>
        <w:right w:val="none" w:sz="0" w:space="0" w:color="auto"/>
      </w:divBdr>
    </w:div>
    <w:div w:id="657155674">
      <w:bodyDiv w:val="1"/>
      <w:marLeft w:val="0"/>
      <w:marRight w:val="0"/>
      <w:marTop w:val="0"/>
      <w:marBottom w:val="0"/>
      <w:divBdr>
        <w:top w:val="none" w:sz="0" w:space="0" w:color="auto"/>
        <w:left w:val="none" w:sz="0" w:space="0" w:color="auto"/>
        <w:bottom w:val="none" w:sz="0" w:space="0" w:color="auto"/>
        <w:right w:val="none" w:sz="0" w:space="0" w:color="auto"/>
      </w:divBdr>
    </w:div>
    <w:div w:id="665325385">
      <w:bodyDiv w:val="1"/>
      <w:marLeft w:val="0"/>
      <w:marRight w:val="0"/>
      <w:marTop w:val="0"/>
      <w:marBottom w:val="0"/>
      <w:divBdr>
        <w:top w:val="none" w:sz="0" w:space="0" w:color="auto"/>
        <w:left w:val="none" w:sz="0" w:space="0" w:color="auto"/>
        <w:bottom w:val="none" w:sz="0" w:space="0" w:color="auto"/>
        <w:right w:val="none" w:sz="0" w:space="0" w:color="auto"/>
      </w:divBdr>
    </w:div>
    <w:div w:id="694503813">
      <w:bodyDiv w:val="1"/>
      <w:marLeft w:val="0"/>
      <w:marRight w:val="0"/>
      <w:marTop w:val="0"/>
      <w:marBottom w:val="0"/>
      <w:divBdr>
        <w:top w:val="none" w:sz="0" w:space="0" w:color="auto"/>
        <w:left w:val="none" w:sz="0" w:space="0" w:color="auto"/>
        <w:bottom w:val="none" w:sz="0" w:space="0" w:color="auto"/>
        <w:right w:val="none" w:sz="0" w:space="0" w:color="auto"/>
      </w:divBdr>
    </w:div>
    <w:div w:id="733548883">
      <w:bodyDiv w:val="1"/>
      <w:marLeft w:val="0"/>
      <w:marRight w:val="0"/>
      <w:marTop w:val="0"/>
      <w:marBottom w:val="0"/>
      <w:divBdr>
        <w:top w:val="none" w:sz="0" w:space="0" w:color="auto"/>
        <w:left w:val="none" w:sz="0" w:space="0" w:color="auto"/>
        <w:bottom w:val="none" w:sz="0" w:space="0" w:color="auto"/>
        <w:right w:val="none" w:sz="0" w:space="0" w:color="auto"/>
      </w:divBdr>
    </w:div>
    <w:div w:id="852574814">
      <w:bodyDiv w:val="1"/>
      <w:marLeft w:val="0"/>
      <w:marRight w:val="0"/>
      <w:marTop w:val="0"/>
      <w:marBottom w:val="0"/>
      <w:divBdr>
        <w:top w:val="none" w:sz="0" w:space="0" w:color="auto"/>
        <w:left w:val="none" w:sz="0" w:space="0" w:color="auto"/>
        <w:bottom w:val="none" w:sz="0" w:space="0" w:color="auto"/>
        <w:right w:val="none" w:sz="0" w:space="0" w:color="auto"/>
      </w:divBdr>
    </w:div>
    <w:div w:id="945848113">
      <w:bodyDiv w:val="1"/>
      <w:marLeft w:val="0"/>
      <w:marRight w:val="0"/>
      <w:marTop w:val="0"/>
      <w:marBottom w:val="0"/>
      <w:divBdr>
        <w:top w:val="none" w:sz="0" w:space="0" w:color="auto"/>
        <w:left w:val="none" w:sz="0" w:space="0" w:color="auto"/>
        <w:bottom w:val="none" w:sz="0" w:space="0" w:color="auto"/>
        <w:right w:val="none" w:sz="0" w:space="0" w:color="auto"/>
      </w:divBdr>
    </w:div>
    <w:div w:id="976103080">
      <w:bodyDiv w:val="1"/>
      <w:marLeft w:val="0"/>
      <w:marRight w:val="0"/>
      <w:marTop w:val="0"/>
      <w:marBottom w:val="0"/>
      <w:divBdr>
        <w:top w:val="none" w:sz="0" w:space="0" w:color="auto"/>
        <w:left w:val="none" w:sz="0" w:space="0" w:color="auto"/>
        <w:bottom w:val="none" w:sz="0" w:space="0" w:color="auto"/>
        <w:right w:val="none" w:sz="0" w:space="0" w:color="auto"/>
      </w:divBdr>
    </w:div>
    <w:div w:id="1021124379">
      <w:bodyDiv w:val="1"/>
      <w:marLeft w:val="0"/>
      <w:marRight w:val="0"/>
      <w:marTop w:val="0"/>
      <w:marBottom w:val="0"/>
      <w:divBdr>
        <w:top w:val="none" w:sz="0" w:space="0" w:color="auto"/>
        <w:left w:val="none" w:sz="0" w:space="0" w:color="auto"/>
        <w:bottom w:val="none" w:sz="0" w:space="0" w:color="auto"/>
        <w:right w:val="none" w:sz="0" w:space="0" w:color="auto"/>
      </w:divBdr>
    </w:div>
    <w:div w:id="1051002863">
      <w:bodyDiv w:val="1"/>
      <w:marLeft w:val="0"/>
      <w:marRight w:val="0"/>
      <w:marTop w:val="0"/>
      <w:marBottom w:val="0"/>
      <w:divBdr>
        <w:top w:val="none" w:sz="0" w:space="0" w:color="auto"/>
        <w:left w:val="none" w:sz="0" w:space="0" w:color="auto"/>
        <w:bottom w:val="none" w:sz="0" w:space="0" w:color="auto"/>
        <w:right w:val="none" w:sz="0" w:space="0" w:color="auto"/>
      </w:divBdr>
    </w:div>
    <w:div w:id="1112630161">
      <w:bodyDiv w:val="1"/>
      <w:marLeft w:val="0"/>
      <w:marRight w:val="0"/>
      <w:marTop w:val="0"/>
      <w:marBottom w:val="0"/>
      <w:divBdr>
        <w:top w:val="none" w:sz="0" w:space="0" w:color="auto"/>
        <w:left w:val="none" w:sz="0" w:space="0" w:color="auto"/>
        <w:bottom w:val="none" w:sz="0" w:space="0" w:color="auto"/>
        <w:right w:val="none" w:sz="0" w:space="0" w:color="auto"/>
      </w:divBdr>
    </w:div>
    <w:div w:id="1128203301">
      <w:bodyDiv w:val="1"/>
      <w:marLeft w:val="0"/>
      <w:marRight w:val="0"/>
      <w:marTop w:val="0"/>
      <w:marBottom w:val="0"/>
      <w:divBdr>
        <w:top w:val="none" w:sz="0" w:space="0" w:color="auto"/>
        <w:left w:val="none" w:sz="0" w:space="0" w:color="auto"/>
        <w:bottom w:val="none" w:sz="0" w:space="0" w:color="auto"/>
        <w:right w:val="none" w:sz="0" w:space="0" w:color="auto"/>
      </w:divBdr>
    </w:div>
    <w:div w:id="1137138247">
      <w:bodyDiv w:val="1"/>
      <w:marLeft w:val="0"/>
      <w:marRight w:val="0"/>
      <w:marTop w:val="0"/>
      <w:marBottom w:val="0"/>
      <w:divBdr>
        <w:top w:val="none" w:sz="0" w:space="0" w:color="auto"/>
        <w:left w:val="none" w:sz="0" w:space="0" w:color="auto"/>
        <w:bottom w:val="none" w:sz="0" w:space="0" w:color="auto"/>
        <w:right w:val="none" w:sz="0" w:space="0" w:color="auto"/>
      </w:divBdr>
    </w:div>
    <w:div w:id="1187938118">
      <w:bodyDiv w:val="1"/>
      <w:marLeft w:val="0"/>
      <w:marRight w:val="0"/>
      <w:marTop w:val="0"/>
      <w:marBottom w:val="0"/>
      <w:divBdr>
        <w:top w:val="none" w:sz="0" w:space="0" w:color="auto"/>
        <w:left w:val="none" w:sz="0" w:space="0" w:color="auto"/>
        <w:bottom w:val="none" w:sz="0" w:space="0" w:color="auto"/>
        <w:right w:val="none" w:sz="0" w:space="0" w:color="auto"/>
      </w:divBdr>
    </w:div>
    <w:div w:id="1215308379">
      <w:bodyDiv w:val="1"/>
      <w:marLeft w:val="0"/>
      <w:marRight w:val="0"/>
      <w:marTop w:val="0"/>
      <w:marBottom w:val="0"/>
      <w:divBdr>
        <w:top w:val="none" w:sz="0" w:space="0" w:color="auto"/>
        <w:left w:val="none" w:sz="0" w:space="0" w:color="auto"/>
        <w:bottom w:val="none" w:sz="0" w:space="0" w:color="auto"/>
        <w:right w:val="none" w:sz="0" w:space="0" w:color="auto"/>
      </w:divBdr>
    </w:div>
    <w:div w:id="1334456230">
      <w:bodyDiv w:val="1"/>
      <w:marLeft w:val="0"/>
      <w:marRight w:val="0"/>
      <w:marTop w:val="0"/>
      <w:marBottom w:val="0"/>
      <w:divBdr>
        <w:top w:val="none" w:sz="0" w:space="0" w:color="auto"/>
        <w:left w:val="none" w:sz="0" w:space="0" w:color="auto"/>
        <w:bottom w:val="none" w:sz="0" w:space="0" w:color="auto"/>
        <w:right w:val="none" w:sz="0" w:space="0" w:color="auto"/>
      </w:divBdr>
    </w:div>
    <w:div w:id="1354839483">
      <w:bodyDiv w:val="1"/>
      <w:marLeft w:val="0"/>
      <w:marRight w:val="0"/>
      <w:marTop w:val="0"/>
      <w:marBottom w:val="0"/>
      <w:divBdr>
        <w:top w:val="none" w:sz="0" w:space="0" w:color="auto"/>
        <w:left w:val="none" w:sz="0" w:space="0" w:color="auto"/>
        <w:bottom w:val="none" w:sz="0" w:space="0" w:color="auto"/>
        <w:right w:val="none" w:sz="0" w:space="0" w:color="auto"/>
      </w:divBdr>
    </w:div>
    <w:div w:id="1471553480">
      <w:bodyDiv w:val="1"/>
      <w:marLeft w:val="0"/>
      <w:marRight w:val="0"/>
      <w:marTop w:val="0"/>
      <w:marBottom w:val="0"/>
      <w:divBdr>
        <w:top w:val="none" w:sz="0" w:space="0" w:color="auto"/>
        <w:left w:val="none" w:sz="0" w:space="0" w:color="auto"/>
        <w:bottom w:val="none" w:sz="0" w:space="0" w:color="auto"/>
        <w:right w:val="none" w:sz="0" w:space="0" w:color="auto"/>
      </w:divBdr>
    </w:div>
    <w:div w:id="1504977236">
      <w:bodyDiv w:val="1"/>
      <w:marLeft w:val="0"/>
      <w:marRight w:val="0"/>
      <w:marTop w:val="0"/>
      <w:marBottom w:val="0"/>
      <w:divBdr>
        <w:top w:val="none" w:sz="0" w:space="0" w:color="auto"/>
        <w:left w:val="none" w:sz="0" w:space="0" w:color="auto"/>
        <w:bottom w:val="none" w:sz="0" w:space="0" w:color="auto"/>
        <w:right w:val="none" w:sz="0" w:space="0" w:color="auto"/>
      </w:divBdr>
    </w:div>
    <w:div w:id="1548643660">
      <w:bodyDiv w:val="1"/>
      <w:marLeft w:val="0"/>
      <w:marRight w:val="0"/>
      <w:marTop w:val="0"/>
      <w:marBottom w:val="0"/>
      <w:divBdr>
        <w:top w:val="none" w:sz="0" w:space="0" w:color="auto"/>
        <w:left w:val="none" w:sz="0" w:space="0" w:color="auto"/>
        <w:bottom w:val="none" w:sz="0" w:space="0" w:color="auto"/>
        <w:right w:val="none" w:sz="0" w:space="0" w:color="auto"/>
      </w:divBdr>
    </w:div>
    <w:div w:id="1601597935">
      <w:bodyDiv w:val="1"/>
      <w:marLeft w:val="0"/>
      <w:marRight w:val="0"/>
      <w:marTop w:val="0"/>
      <w:marBottom w:val="0"/>
      <w:divBdr>
        <w:top w:val="none" w:sz="0" w:space="0" w:color="auto"/>
        <w:left w:val="none" w:sz="0" w:space="0" w:color="auto"/>
        <w:bottom w:val="none" w:sz="0" w:space="0" w:color="auto"/>
        <w:right w:val="none" w:sz="0" w:space="0" w:color="auto"/>
      </w:divBdr>
    </w:div>
    <w:div w:id="1603368800">
      <w:bodyDiv w:val="1"/>
      <w:marLeft w:val="0"/>
      <w:marRight w:val="0"/>
      <w:marTop w:val="0"/>
      <w:marBottom w:val="0"/>
      <w:divBdr>
        <w:top w:val="none" w:sz="0" w:space="0" w:color="auto"/>
        <w:left w:val="none" w:sz="0" w:space="0" w:color="auto"/>
        <w:bottom w:val="none" w:sz="0" w:space="0" w:color="auto"/>
        <w:right w:val="none" w:sz="0" w:space="0" w:color="auto"/>
      </w:divBdr>
    </w:div>
    <w:div w:id="1722827960">
      <w:bodyDiv w:val="1"/>
      <w:marLeft w:val="0"/>
      <w:marRight w:val="0"/>
      <w:marTop w:val="0"/>
      <w:marBottom w:val="0"/>
      <w:divBdr>
        <w:top w:val="none" w:sz="0" w:space="0" w:color="auto"/>
        <w:left w:val="none" w:sz="0" w:space="0" w:color="auto"/>
        <w:bottom w:val="none" w:sz="0" w:space="0" w:color="auto"/>
        <w:right w:val="none" w:sz="0" w:space="0" w:color="auto"/>
      </w:divBdr>
    </w:div>
    <w:div w:id="1800755745">
      <w:bodyDiv w:val="1"/>
      <w:marLeft w:val="0"/>
      <w:marRight w:val="0"/>
      <w:marTop w:val="0"/>
      <w:marBottom w:val="0"/>
      <w:divBdr>
        <w:top w:val="none" w:sz="0" w:space="0" w:color="auto"/>
        <w:left w:val="none" w:sz="0" w:space="0" w:color="auto"/>
        <w:bottom w:val="none" w:sz="0" w:space="0" w:color="auto"/>
        <w:right w:val="none" w:sz="0" w:space="0" w:color="auto"/>
      </w:divBdr>
    </w:div>
    <w:div w:id="1806385302">
      <w:bodyDiv w:val="1"/>
      <w:marLeft w:val="0"/>
      <w:marRight w:val="0"/>
      <w:marTop w:val="0"/>
      <w:marBottom w:val="0"/>
      <w:divBdr>
        <w:top w:val="none" w:sz="0" w:space="0" w:color="auto"/>
        <w:left w:val="none" w:sz="0" w:space="0" w:color="auto"/>
        <w:bottom w:val="none" w:sz="0" w:space="0" w:color="auto"/>
        <w:right w:val="none" w:sz="0" w:space="0" w:color="auto"/>
      </w:divBdr>
    </w:div>
    <w:div w:id="1886331522">
      <w:bodyDiv w:val="1"/>
      <w:marLeft w:val="0"/>
      <w:marRight w:val="0"/>
      <w:marTop w:val="0"/>
      <w:marBottom w:val="0"/>
      <w:divBdr>
        <w:top w:val="none" w:sz="0" w:space="0" w:color="auto"/>
        <w:left w:val="none" w:sz="0" w:space="0" w:color="auto"/>
        <w:bottom w:val="none" w:sz="0" w:space="0" w:color="auto"/>
        <w:right w:val="none" w:sz="0" w:space="0" w:color="auto"/>
      </w:divBdr>
    </w:div>
    <w:div w:id="1996254316">
      <w:bodyDiv w:val="1"/>
      <w:marLeft w:val="0"/>
      <w:marRight w:val="0"/>
      <w:marTop w:val="0"/>
      <w:marBottom w:val="0"/>
      <w:divBdr>
        <w:top w:val="none" w:sz="0" w:space="0" w:color="auto"/>
        <w:left w:val="none" w:sz="0" w:space="0" w:color="auto"/>
        <w:bottom w:val="none" w:sz="0" w:space="0" w:color="auto"/>
        <w:right w:val="none" w:sz="0" w:space="0" w:color="auto"/>
      </w:divBdr>
    </w:div>
    <w:div w:id="2092772503">
      <w:bodyDiv w:val="1"/>
      <w:marLeft w:val="0"/>
      <w:marRight w:val="0"/>
      <w:marTop w:val="0"/>
      <w:marBottom w:val="0"/>
      <w:divBdr>
        <w:top w:val="none" w:sz="0" w:space="0" w:color="auto"/>
        <w:left w:val="none" w:sz="0" w:space="0" w:color="auto"/>
        <w:bottom w:val="none" w:sz="0" w:space="0" w:color="auto"/>
        <w:right w:val="none" w:sz="0" w:space="0" w:color="auto"/>
      </w:divBdr>
    </w:div>
    <w:div w:id="2132741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v.uk/government/speeches/fire-and-rescue-services" TargetMode="External"/><Relationship Id="rId18" Type="http://schemas.openxmlformats.org/officeDocument/2006/relationships/hyperlink" Target="mailto:lucy.ellender@local.gov.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www.thesill.org.uk/events" TargetMode="External"/><Relationship Id="rId2" Type="http://schemas.openxmlformats.org/officeDocument/2006/relationships/numbering" Target="numbering.xml"/><Relationship Id="rId16" Type="http://schemas.openxmlformats.org/officeDocument/2006/relationships/hyperlink" Target="mailto:stephen.mcallister@communities.gsi.gov.uk"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radingstandards.gov.uk/policy/skylanterns.cfm" TargetMode="External"/><Relationship Id="rId10" Type="http://schemas.openxmlformats.org/officeDocument/2006/relationships/header" Target="header1.xml"/><Relationship Id="rId19" Type="http://schemas.openxmlformats.org/officeDocument/2006/relationships/hyperlink" Target="http://www.local.gov.uk/shared-services-map" TargetMode="External"/><Relationship Id="rId4" Type="http://schemas.microsoft.com/office/2007/relationships/stylesWithEffects" Target="stylesWithEffects.xml"/><Relationship Id="rId9" Type="http://schemas.openxmlformats.org/officeDocument/2006/relationships/hyperlink" Target="mailto:lucy.ellender@local.gov.uk" TargetMode="External"/><Relationship Id="rId14" Type="http://schemas.openxmlformats.org/officeDocument/2006/relationships/hyperlink" Target="mailto:fiona.daley@local.gov.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0732E7-5F75-4CCF-A700-1FA963D0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1992</Words>
  <Characters>10967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12934</CharactersWithSpaces>
  <SharedDoc>false</SharedDoc>
  <HLinks>
    <vt:vector size="30" baseType="variant">
      <vt:variant>
        <vt:i4>2752612</vt:i4>
      </vt:variant>
      <vt:variant>
        <vt:i4>12</vt:i4>
      </vt:variant>
      <vt:variant>
        <vt:i4>0</vt:i4>
      </vt:variant>
      <vt:variant>
        <vt:i4>5</vt:i4>
      </vt:variant>
      <vt:variant>
        <vt:lpwstr>http://www.gov.uk/government/consultations/recovery-of-public-sector-exit-payments</vt:lpwstr>
      </vt:variant>
      <vt:variant>
        <vt:lpwstr/>
      </vt:variant>
      <vt:variant>
        <vt:i4>5963877</vt:i4>
      </vt:variant>
      <vt:variant>
        <vt:i4>9</vt:i4>
      </vt:variant>
      <vt:variant>
        <vt:i4>0</vt:i4>
      </vt:variant>
      <vt:variant>
        <vt:i4>5</vt:i4>
      </vt:variant>
      <vt:variant>
        <vt:lpwstr>mailto:lucy.ellender@local.gov.uk</vt:lpwstr>
      </vt:variant>
      <vt:variant>
        <vt:lpwstr/>
      </vt:variant>
      <vt:variant>
        <vt:i4>851978</vt:i4>
      </vt:variant>
      <vt:variant>
        <vt:i4>6</vt:i4>
      </vt:variant>
      <vt:variant>
        <vt:i4>0</vt:i4>
      </vt:variant>
      <vt:variant>
        <vt:i4>5</vt:i4>
      </vt:variant>
      <vt:variant>
        <vt:lpwstr>http://www.cfoa.org.uk/18072</vt:lpwstr>
      </vt:variant>
      <vt:variant>
        <vt:lpwstr/>
      </vt:variant>
      <vt:variant>
        <vt:i4>3473505</vt:i4>
      </vt:variant>
      <vt:variant>
        <vt:i4>3</vt:i4>
      </vt:variant>
      <vt:variant>
        <vt:i4>0</vt:i4>
      </vt:variant>
      <vt:variant>
        <vt:i4>5</vt:i4>
      </vt:variant>
      <vt:variant>
        <vt:lpwstr>http://www.gov.uk/government/collections/fire-statistics-great-britain</vt:lpwstr>
      </vt:variant>
      <vt:variant>
        <vt:lpwstr/>
      </vt:variant>
      <vt:variant>
        <vt:i4>5963877</vt:i4>
      </vt:variant>
      <vt:variant>
        <vt:i4>0</vt:i4>
      </vt:variant>
      <vt:variant>
        <vt:i4>0</vt:i4>
      </vt:variant>
      <vt:variant>
        <vt:i4>5</vt:i4>
      </vt:variant>
      <vt:variant>
        <vt:lpwstr>mailto:lucy.ellender@local.gov.uk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claire.holloway</dc:creator>
  <cp:lastModifiedBy>Daniel Kalley</cp:lastModifiedBy>
  <cp:revision>5</cp:revision>
  <cp:lastPrinted>2014-08-22T13:33:00Z</cp:lastPrinted>
  <dcterms:created xsi:type="dcterms:W3CDTF">2014-10-09T13:50:00Z</dcterms:created>
  <dcterms:modified xsi:type="dcterms:W3CDTF">2014-10-10T13:10:00Z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Other</vt:lpwstr>
  </op:property>
  <op:property fmtid="{D5CDD505-2E9C-101B-9397-08002B2CF9AE}" pid="3" name="DC.identifier">
    <vt:lpwstr>LGA</vt:lpwstr>
  </op:property>
  <op:property fmtid="{D5CDD505-2E9C-101B-9397-08002B2CF9AE}" pid="4" name="DC.Author">
    <vt:lpwstr>CH</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Title">
    <vt:lpwstr>Item 8 - FSMC update paper - October (2)</vt:lpwstr>
  </op:property>
  <op:property fmtid="{D5CDD505-2E9C-101B-9397-08002B2CF9AE}" pid="13" name="Keywords">
    <vt:lpwstr>Council meetings;Government, politics and public administration; Local government; Decision making; Council meetings;</vt:lpwstr>
  </op:property>
  <op:property fmtid="{D5CDD505-2E9C-101B-9397-08002B2CF9AE}" pid="14" name="Author">
    <vt:lpwstr>Your council</vt:lpwstr>
  </op:property>
</op:Properties>
</file>